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9A6" w:rsidRDefault="00B43D17">
      <w:pPr>
        <w:rPr>
          <w:rFonts w:ascii="Arial"/>
          <w:sz w:val="20"/>
        </w:rPr>
        <w:sectPr w:rsidR="009D39A6">
          <w:type w:val="continuous"/>
          <w:pgSz w:w="12240" w:h="15840"/>
          <w:pgMar w:top="1500" w:right="0" w:bottom="280" w:left="0" w:header="720" w:footer="720" w:gutter="0"/>
          <w:cols w:space="720"/>
        </w:sectPr>
      </w:pPr>
      <w:r>
        <w:rPr>
          <w:rFonts w:ascii="Arial"/>
          <w:noProof/>
          <w:sz w:val="20"/>
        </w:rPr>
        <w:drawing>
          <wp:anchor distT="0" distB="0" distL="114300" distR="114300" simplePos="0" relativeHeight="503274912" behindDoc="0" locked="0" layoutInCell="1" allowOverlap="1">
            <wp:simplePos x="0" y="0"/>
            <wp:positionH relativeFrom="column">
              <wp:posOffset>0</wp:posOffset>
            </wp:positionH>
            <wp:positionV relativeFrom="paragraph">
              <wp:posOffset>7620</wp:posOffset>
            </wp:positionV>
            <wp:extent cx="7754112" cy="10030968"/>
            <wp:effectExtent l="0" t="0" r="0" b="0"/>
            <wp:wrapThrough wrapText="bothSides">
              <wp:wrapPolygon edited="0">
                <wp:start x="0" y="0"/>
                <wp:lineTo x="0" y="21578"/>
                <wp:lineTo x="21545" y="21578"/>
                <wp:lineTo x="21545" y="0"/>
                <wp:lineTo x="0" y="0"/>
              </wp:wrapPolygon>
            </wp:wrapThrough>
            <wp:docPr id="4" name="Picture 4"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6-annual-report-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4112" cy="10030968"/>
                    </a:xfrm>
                    <a:prstGeom prst="rect">
                      <a:avLst/>
                    </a:prstGeom>
                  </pic:spPr>
                </pic:pic>
              </a:graphicData>
            </a:graphic>
            <wp14:sizeRelH relativeFrom="margin">
              <wp14:pctWidth>0</wp14:pctWidth>
            </wp14:sizeRelH>
            <wp14:sizeRelV relativeFrom="margin">
              <wp14:pctHeight>0</wp14:pctHeight>
            </wp14:sizeRelV>
          </wp:anchor>
        </w:drawing>
      </w:r>
    </w:p>
    <w:p w:rsidR="009D39A6" w:rsidRDefault="00C46F9D">
      <w:pPr>
        <w:pStyle w:val="BodyText"/>
        <w:spacing w:before="72" w:line="325" w:lineRule="exact"/>
        <w:ind w:left="510" w:right="507"/>
        <w:jc w:val="center"/>
      </w:pPr>
      <w:bookmarkStart w:id="0" w:name="_GoBack"/>
      <w:bookmarkEnd w:id="0"/>
      <w:r>
        <w:rPr>
          <w:color w:val="231F20"/>
        </w:rPr>
        <w:lastRenderedPageBreak/>
        <w:t>Western New York Independent Living, Inc.</w:t>
      </w:r>
    </w:p>
    <w:p w:rsidR="009D39A6" w:rsidRDefault="00C46F9D">
      <w:pPr>
        <w:spacing w:line="714" w:lineRule="exact"/>
        <w:ind w:left="510" w:right="511"/>
        <w:jc w:val="center"/>
        <w:rPr>
          <w:b/>
          <w:sz w:val="60"/>
        </w:rPr>
      </w:pPr>
      <w:r>
        <w:pict>
          <v:line id="_x0000_s1100" style="position:absolute;left:0;text-align:left;z-index:1312;mso-position-horizontal-relative:page" from="432.7pt,20.55pt" to="8in,20.55pt" strokecolor="#00a7ea" strokeweight="3pt">
            <w10:wrap anchorx="page"/>
          </v:line>
        </w:pict>
      </w:r>
      <w:r>
        <w:pict>
          <v:line id="_x0000_s1099" style="position:absolute;left:0;text-align:left;z-index:1336;mso-position-horizontal-relative:page" from="36pt,20.55pt" to="179.3pt,20.55pt" strokecolor="#00a7ea" strokeweight="3pt">
            <w10:wrap anchorx="page"/>
          </v:line>
        </w:pict>
      </w:r>
      <w:r>
        <w:rPr>
          <w:b/>
          <w:color w:val="231F20"/>
          <w:sz w:val="60"/>
        </w:rPr>
        <w:t>Annual Report</w:t>
      </w:r>
    </w:p>
    <w:p w:rsidR="009D39A6" w:rsidRDefault="00C46F9D">
      <w:pPr>
        <w:spacing w:before="71"/>
        <w:ind w:left="510" w:right="510"/>
        <w:jc w:val="center"/>
        <w:rPr>
          <w:sz w:val="32"/>
        </w:rPr>
      </w:pPr>
      <w:r>
        <w:rPr>
          <w:color w:val="231F20"/>
          <w:sz w:val="32"/>
        </w:rPr>
        <w:t>Table of Contents</w:t>
      </w:r>
    </w:p>
    <w:p w:rsidR="009D39A6" w:rsidRDefault="00C46F9D">
      <w:pPr>
        <w:pStyle w:val="Heading4"/>
        <w:spacing w:before="177"/>
        <w:ind w:left="1350"/>
      </w:pPr>
      <w:r>
        <w:rPr>
          <w:color w:val="231F20"/>
        </w:rPr>
        <w:t xml:space="preserve">Western New York Independent Living, </w:t>
      </w:r>
      <w:r>
        <w:rPr>
          <w:color w:val="231F20"/>
        </w:rPr>
        <w:t>Inc. (WNYIL)</w:t>
      </w:r>
    </w:p>
    <w:sdt>
      <w:sdtPr>
        <w:id w:val="-382104282"/>
        <w:docPartObj>
          <w:docPartGallery w:val="Table of Contents"/>
          <w:docPartUnique/>
        </w:docPartObj>
      </w:sdtPr>
      <w:sdtEndPr/>
      <w:sdtContent>
        <w:p w:rsidR="009D39A6" w:rsidRDefault="00C46F9D">
          <w:pPr>
            <w:pStyle w:val="TOC1"/>
            <w:tabs>
              <w:tab w:val="right" w:leader="dot" w:pos="9181"/>
            </w:tabs>
          </w:pPr>
          <w:r>
            <w:rPr>
              <w:color w:val="231F20"/>
            </w:rPr>
            <w:t>Vision,</w:t>
          </w:r>
          <w:r>
            <w:rPr>
              <w:color w:val="231F20"/>
              <w:spacing w:val="-1"/>
            </w:rPr>
            <w:t xml:space="preserve"> </w:t>
          </w:r>
          <w:hyperlink w:anchor="_bookmark0" w:history="1">
            <w:r>
              <w:rPr>
                <w:color w:val="231F20"/>
              </w:rPr>
              <w:t>Services</w:t>
            </w:r>
            <w:r>
              <w:rPr>
                <w:color w:val="231F20"/>
              </w:rPr>
              <w:tab/>
              <w:t>3</w:t>
            </w:r>
          </w:hyperlink>
        </w:p>
        <w:p w:rsidR="009D39A6" w:rsidRDefault="00C46F9D">
          <w:pPr>
            <w:pStyle w:val="TOC1"/>
            <w:tabs>
              <w:tab w:val="right" w:leader="dot" w:pos="9181"/>
            </w:tabs>
            <w:spacing w:before="36"/>
          </w:pPr>
          <w:r>
            <w:rPr>
              <w:color w:val="231F20"/>
              <w:spacing w:val="-5"/>
            </w:rPr>
            <w:t>History</w:t>
          </w:r>
          <w:hyperlink w:anchor="_bookmark0" w:history="1">
            <w:r>
              <w:rPr>
                <w:color w:val="231F20"/>
                <w:spacing w:val="-5"/>
              </w:rPr>
              <w:t xml:space="preserve">, </w:t>
            </w:r>
            <w:r>
              <w:rPr>
                <w:color w:val="231F20"/>
              </w:rPr>
              <w:t>Mission, WNYIL Board</w:t>
            </w:r>
            <w:r>
              <w:rPr>
                <w:color w:val="231F20"/>
                <w:spacing w:val="5"/>
              </w:rPr>
              <w:t xml:space="preserve"> </w:t>
            </w:r>
            <w:r>
              <w:rPr>
                <w:color w:val="231F20"/>
              </w:rPr>
              <w:t>of</w:t>
            </w:r>
            <w:r>
              <w:rPr>
                <w:color w:val="231F20"/>
                <w:spacing w:val="1"/>
              </w:rPr>
              <w:t xml:space="preserve"> </w:t>
            </w:r>
            <w:r>
              <w:rPr>
                <w:color w:val="231F20"/>
              </w:rPr>
              <w:t>Directors</w:t>
            </w:r>
            <w:r>
              <w:rPr>
                <w:color w:val="231F20"/>
              </w:rPr>
              <w:tab/>
              <w:t>4</w:t>
            </w:r>
          </w:hyperlink>
        </w:p>
        <w:p w:rsidR="009D39A6" w:rsidRDefault="00C46F9D">
          <w:pPr>
            <w:pStyle w:val="TOC1"/>
            <w:tabs>
              <w:tab w:val="right" w:leader="dot" w:pos="9181"/>
            </w:tabs>
          </w:pPr>
          <w:r>
            <w:rPr>
              <w:color w:val="231F20"/>
            </w:rPr>
            <w:t>ILGR, MHPC, OAHIIO,</w:t>
          </w:r>
          <w:r>
            <w:rPr>
              <w:color w:val="231F20"/>
              <w:spacing w:val="-3"/>
            </w:rPr>
            <w:t xml:space="preserve"> </w:t>
          </w:r>
          <w:r>
            <w:rPr>
              <w:color w:val="231F20"/>
            </w:rPr>
            <w:t>ILNC</w:t>
          </w:r>
          <w:r>
            <w:rPr>
              <w:color w:val="231F20"/>
              <w:spacing w:val="-1"/>
            </w:rPr>
            <w:t xml:space="preserve"> </w:t>
          </w:r>
          <w:r>
            <w:rPr>
              <w:color w:val="231F20"/>
            </w:rPr>
            <w:t>Councils</w:t>
          </w:r>
          <w:hyperlink w:anchor="_bookmark0" w:history="1">
            <w:r>
              <w:rPr>
                <w:color w:val="231F20"/>
              </w:rPr>
              <w:tab/>
              <w:t>5</w:t>
            </w:r>
          </w:hyperlink>
        </w:p>
        <w:p w:rsidR="009D39A6" w:rsidRDefault="00C46F9D">
          <w:pPr>
            <w:pStyle w:val="TOC1"/>
            <w:tabs>
              <w:tab w:val="right" w:leader="dot" w:pos="9181"/>
            </w:tabs>
            <w:spacing w:before="36"/>
          </w:pPr>
          <w:hyperlink w:anchor="_bookmark0" w:history="1">
            <w:r>
              <w:rPr>
                <w:color w:val="231F20"/>
              </w:rPr>
              <w:t>President’s</w:t>
            </w:r>
            <w:r>
              <w:rPr>
                <w:color w:val="231F20"/>
                <w:spacing w:val="-1"/>
              </w:rPr>
              <w:t xml:space="preserve"> </w:t>
            </w:r>
            <w:r>
              <w:rPr>
                <w:color w:val="231F20"/>
              </w:rPr>
              <w:t>Report</w:t>
            </w:r>
            <w:r>
              <w:rPr>
                <w:color w:val="231F20"/>
              </w:rPr>
              <w:tab/>
              <w:t>6</w:t>
            </w:r>
          </w:hyperlink>
        </w:p>
        <w:p w:rsidR="009D39A6" w:rsidRDefault="00C46F9D">
          <w:pPr>
            <w:pStyle w:val="TOC1"/>
            <w:tabs>
              <w:tab w:val="right" w:leader="dot" w:pos="9181"/>
            </w:tabs>
          </w:pPr>
          <w:hyperlink w:anchor="_bookmark1" w:history="1">
            <w:r>
              <w:rPr>
                <w:color w:val="231F20"/>
              </w:rPr>
              <w:t>Executive</w:t>
            </w:r>
            <w:r>
              <w:rPr>
                <w:color w:val="231F20"/>
                <w:spacing w:val="-1"/>
              </w:rPr>
              <w:t xml:space="preserve"> </w:t>
            </w:r>
            <w:r>
              <w:rPr>
                <w:color w:val="231F20"/>
              </w:rPr>
              <w:t>Director’s Report</w:t>
            </w:r>
            <w:r>
              <w:rPr>
                <w:color w:val="231F20"/>
              </w:rPr>
              <w:tab/>
              <w:t>8</w:t>
            </w:r>
          </w:hyperlink>
        </w:p>
        <w:p w:rsidR="009D39A6" w:rsidRDefault="00C46F9D">
          <w:pPr>
            <w:pStyle w:val="TOC1"/>
            <w:tabs>
              <w:tab w:val="right" w:leader="dot" w:pos="9181"/>
            </w:tabs>
          </w:pPr>
          <w:hyperlink w:anchor="_bookmark2" w:history="1">
            <w:r>
              <w:rPr>
                <w:color w:val="231F20"/>
              </w:rPr>
              <w:t>Vignettes 2015-2016</w:t>
            </w:r>
            <w:r>
              <w:rPr>
                <w:color w:val="231F20"/>
              </w:rPr>
              <w:tab/>
              <w:t>10</w:t>
            </w:r>
          </w:hyperlink>
        </w:p>
        <w:p w:rsidR="009D39A6" w:rsidRDefault="00C46F9D">
          <w:pPr>
            <w:pStyle w:val="TOC1"/>
            <w:tabs>
              <w:tab w:val="right" w:leader="dot" w:pos="9181"/>
            </w:tabs>
            <w:spacing w:before="36"/>
          </w:pPr>
          <w:r>
            <w:rPr>
              <w:color w:val="231F20"/>
            </w:rPr>
            <w:t>WNYIL</w:t>
          </w:r>
          <w:r>
            <w:rPr>
              <w:color w:val="231F20"/>
              <w:spacing w:val="-1"/>
            </w:rPr>
            <w:t xml:space="preserve"> </w:t>
          </w:r>
          <w:r>
            <w:rPr>
              <w:color w:val="231F20"/>
            </w:rPr>
            <w:t>Statistical Report</w:t>
          </w:r>
          <w:r>
            <w:rPr>
              <w:color w:val="231F20"/>
            </w:rPr>
            <w:tab/>
            <w:t>14</w:t>
          </w:r>
        </w:p>
        <w:p w:rsidR="009D39A6" w:rsidRDefault="00C46F9D">
          <w:pPr>
            <w:pStyle w:val="TOC1"/>
            <w:tabs>
              <w:tab w:val="right" w:leader="dot" w:pos="9181"/>
            </w:tabs>
          </w:pPr>
          <w:hyperlink w:anchor="_bookmark2" w:history="1">
            <w:r>
              <w:rPr>
                <w:color w:val="231F20"/>
              </w:rPr>
              <w:t>Statement of</w:t>
            </w:r>
            <w:r>
              <w:rPr>
                <w:color w:val="231F20"/>
                <w:spacing w:val="-1"/>
              </w:rPr>
              <w:t xml:space="preserve"> </w:t>
            </w:r>
            <w:r>
              <w:rPr>
                <w:color w:val="231F20"/>
              </w:rPr>
              <w:t>Financial Position</w:t>
            </w:r>
            <w:r>
              <w:rPr>
                <w:color w:val="231F20"/>
              </w:rPr>
              <w:tab/>
              <w:t>17</w:t>
            </w:r>
          </w:hyperlink>
        </w:p>
        <w:p w:rsidR="009D39A6" w:rsidRDefault="00C46F9D">
          <w:pPr>
            <w:pStyle w:val="TOC1"/>
            <w:tabs>
              <w:tab w:val="right" w:leader="dot" w:pos="9181"/>
            </w:tabs>
            <w:spacing w:before="36"/>
          </w:pPr>
          <w:hyperlink w:anchor="_bookmark2" w:history="1">
            <w:r>
              <w:rPr>
                <w:color w:val="231F20"/>
              </w:rPr>
              <w:t>Statement of Activities</w:t>
            </w:r>
            <w:r>
              <w:rPr>
                <w:color w:val="231F20"/>
              </w:rPr>
              <w:tab/>
              <w:t>18</w:t>
            </w:r>
          </w:hyperlink>
        </w:p>
        <w:p w:rsidR="009D39A6" w:rsidRDefault="00C46F9D">
          <w:pPr>
            <w:pStyle w:val="TOC2"/>
          </w:pPr>
          <w:r>
            <w:rPr>
              <w:color w:val="231F20"/>
            </w:rPr>
            <w:t>Mental Health Peer Connection (MHPC)</w:t>
          </w:r>
        </w:p>
        <w:p w:rsidR="009D39A6" w:rsidRDefault="00C46F9D">
          <w:pPr>
            <w:pStyle w:val="TOC1"/>
            <w:tabs>
              <w:tab w:val="right" w:leader="dot" w:pos="9181"/>
            </w:tabs>
          </w:pPr>
          <w:hyperlink w:anchor="_bookmark3" w:history="1">
            <w:r>
              <w:rPr>
                <w:color w:val="231F20"/>
              </w:rPr>
              <w:t>Director’s</w:t>
            </w:r>
            <w:r>
              <w:rPr>
                <w:color w:val="231F20"/>
                <w:spacing w:val="-1"/>
              </w:rPr>
              <w:t xml:space="preserve"> </w:t>
            </w:r>
            <w:r>
              <w:rPr>
                <w:color w:val="231F20"/>
              </w:rPr>
              <w:t>Report</w:t>
            </w:r>
          </w:hyperlink>
          <w:r>
            <w:rPr>
              <w:color w:val="231F20"/>
            </w:rPr>
            <w:tab/>
            <w:t>20</w:t>
          </w:r>
        </w:p>
        <w:p w:rsidR="009D39A6" w:rsidRDefault="00C46F9D">
          <w:pPr>
            <w:pStyle w:val="TOC1"/>
            <w:tabs>
              <w:tab w:val="right" w:leader="dot" w:pos="9181"/>
            </w:tabs>
            <w:spacing w:before="36"/>
          </w:pPr>
          <w:r>
            <w:rPr>
              <w:color w:val="231F20"/>
            </w:rPr>
            <w:t>Statistical</w:t>
          </w:r>
          <w:r>
            <w:rPr>
              <w:color w:val="231F20"/>
              <w:spacing w:val="-1"/>
            </w:rPr>
            <w:t xml:space="preserve"> </w:t>
          </w:r>
          <w:r>
            <w:rPr>
              <w:color w:val="231F20"/>
            </w:rPr>
            <w:t>Report</w:t>
          </w:r>
          <w:r>
            <w:rPr>
              <w:color w:val="231F20"/>
            </w:rPr>
            <w:tab/>
            <w:t>23</w:t>
          </w:r>
        </w:p>
        <w:p w:rsidR="009D39A6" w:rsidRDefault="00C46F9D">
          <w:pPr>
            <w:pStyle w:val="TOC3"/>
            <w:rPr>
              <w:b w:val="0"/>
              <w:sz w:val="30"/>
            </w:rPr>
          </w:pPr>
          <w:hyperlink w:anchor="_TOC_250000" w:history="1">
            <w:r>
              <w:rPr>
                <w:b w:val="0"/>
                <w:i w:val="0"/>
                <w:color w:val="231F20"/>
                <w:sz w:val="30"/>
              </w:rPr>
              <w:t xml:space="preserve">OAHIIO </w:t>
            </w:r>
            <w:r>
              <w:rPr>
                <w:b w:val="0"/>
                <w:color w:val="231F20"/>
                <w:sz w:val="30"/>
              </w:rPr>
              <w:t>“The Good Path”</w:t>
            </w:r>
          </w:hyperlink>
        </w:p>
        <w:p w:rsidR="009D39A6" w:rsidRDefault="00C46F9D">
          <w:pPr>
            <w:pStyle w:val="TOC4"/>
            <w:tabs>
              <w:tab w:val="right" w:leader="dot" w:pos="10750"/>
            </w:tabs>
          </w:pPr>
          <w:hyperlink w:anchor="_bookmark4" w:history="1">
            <w:r>
              <w:rPr>
                <w:color w:val="231F20"/>
              </w:rPr>
              <w:t>Director’s</w:t>
            </w:r>
            <w:r>
              <w:rPr>
                <w:color w:val="231F20"/>
                <w:spacing w:val="-1"/>
              </w:rPr>
              <w:t xml:space="preserve"> </w:t>
            </w:r>
            <w:r>
              <w:rPr>
                <w:color w:val="231F20"/>
              </w:rPr>
              <w:t>Report</w:t>
            </w:r>
          </w:hyperlink>
          <w:r>
            <w:rPr>
              <w:color w:val="231F20"/>
            </w:rPr>
            <w:tab/>
            <w:t>26</w:t>
          </w:r>
        </w:p>
        <w:p w:rsidR="009D39A6" w:rsidRDefault="00C46F9D">
          <w:pPr>
            <w:pStyle w:val="TOC1"/>
            <w:tabs>
              <w:tab w:val="right" w:leader="dot" w:pos="9181"/>
            </w:tabs>
          </w:pPr>
          <w:hyperlink w:anchor="_bookmark2" w:history="1">
            <w:r>
              <w:rPr>
                <w:color w:val="231F20"/>
              </w:rPr>
              <w:t>Vignettes 2015-2016</w:t>
            </w:r>
            <w:r>
              <w:rPr>
                <w:color w:val="231F20"/>
              </w:rPr>
              <w:tab/>
              <w:t>29</w:t>
            </w:r>
          </w:hyperlink>
        </w:p>
        <w:p w:rsidR="009D39A6" w:rsidRDefault="00C46F9D">
          <w:pPr>
            <w:pStyle w:val="TOC1"/>
            <w:tabs>
              <w:tab w:val="right" w:leader="dot" w:pos="9181"/>
            </w:tabs>
          </w:pPr>
          <w:r>
            <w:rPr>
              <w:color w:val="231F20"/>
            </w:rPr>
            <w:t>Statistical</w:t>
          </w:r>
          <w:r>
            <w:rPr>
              <w:color w:val="231F20"/>
              <w:spacing w:val="-1"/>
            </w:rPr>
            <w:t xml:space="preserve"> </w:t>
          </w:r>
          <w:r>
            <w:rPr>
              <w:color w:val="231F20"/>
            </w:rPr>
            <w:t>Report</w:t>
          </w:r>
          <w:r>
            <w:rPr>
              <w:color w:val="231F20"/>
            </w:rPr>
            <w:tab/>
            <w:t>30</w:t>
          </w:r>
        </w:p>
        <w:p w:rsidR="009D39A6" w:rsidRDefault="00C46F9D">
          <w:pPr>
            <w:pStyle w:val="TOC2"/>
            <w:spacing w:before="436"/>
          </w:pPr>
          <w:r>
            <w:rPr>
              <w:color w:val="231F20"/>
            </w:rPr>
            <w:t>Independent Living of Niagara County (ILNC)</w:t>
          </w:r>
        </w:p>
        <w:p w:rsidR="009D39A6" w:rsidRDefault="00C46F9D">
          <w:pPr>
            <w:pStyle w:val="TOC1"/>
            <w:tabs>
              <w:tab w:val="right" w:leader="dot" w:pos="9181"/>
            </w:tabs>
          </w:pPr>
          <w:hyperlink w:anchor="_bookmark5" w:history="1">
            <w:r>
              <w:rPr>
                <w:color w:val="231F20"/>
              </w:rPr>
              <w:t>Director’s</w:t>
            </w:r>
            <w:r>
              <w:rPr>
                <w:color w:val="231F20"/>
                <w:spacing w:val="-1"/>
              </w:rPr>
              <w:t xml:space="preserve"> </w:t>
            </w:r>
            <w:r>
              <w:rPr>
                <w:color w:val="231F20"/>
              </w:rPr>
              <w:t>Report</w:t>
            </w:r>
            <w:r>
              <w:rPr>
                <w:color w:val="231F20"/>
              </w:rPr>
              <w:tab/>
              <w:t>33</w:t>
            </w:r>
          </w:hyperlink>
        </w:p>
        <w:p w:rsidR="009D39A6" w:rsidRDefault="00C46F9D">
          <w:pPr>
            <w:pStyle w:val="TOC1"/>
            <w:tabs>
              <w:tab w:val="right" w:leader="dot" w:pos="9181"/>
            </w:tabs>
            <w:spacing w:before="36"/>
          </w:pPr>
          <w:hyperlink w:anchor="_bookmark2" w:history="1">
            <w:r>
              <w:rPr>
                <w:color w:val="231F20"/>
              </w:rPr>
              <w:t>Vignettes 2015-2016</w:t>
            </w:r>
            <w:r>
              <w:rPr>
                <w:color w:val="231F20"/>
              </w:rPr>
              <w:tab/>
              <w:t>35</w:t>
            </w:r>
          </w:hyperlink>
        </w:p>
        <w:p w:rsidR="009D39A6" w:rsidRDefault="00C46F9D">
          <w:pPr>
            <w:pStyle w:val="TOC1"/>
            <w:tabs>
              <w:tab w:val="right" w:leader="dot" w:pos="9181"/>
            </w:tabs>
          </w:pPr>
          <w:r>
            <w:rPr>
              <w:color w:val="231F20"/>
            </w:rPr>
            <w:t>Statistical</w:t>
          </w:r>
          <w:r>
            <w:rPr>
              <w:color w:val="231F20"/>
              <w:spacing w:val="-1"/>
            </w:rPr>
            <w:t xml:space="preserve"> </w:t>
          </w:r>
          <w:r>
            <w:rPr>
              <w:color w:val="231F20"/>
            </w:rPr>
            <w:t>Report</w:t>
          </w:r>
          <w:r>
            <w:rPr>
              <w:color w:val="231F20"/>
            </w:rPr>
            <w:tab/>
            <w:t>38</w:t>
          </w:r>
        </w:p>
        <w:p w:rsidR="009D39A6" w:rsidRDefault="00C46F9D">
          <w:pPr>
            <w:pStyle w:val="TOC2"/>
          </w:pPr>
          <w:r>
            <w:rPr>
              <w:color w:val="231F20"/>
            </w:rPr>
            <w:t>Independent L</w:t>
          </w:r>
          <w:r>
            <w:rPr>
              <w:color w:val="231F20"/>
            </w:rPr>
            <w:t>iving of the Genesee Region (ILGR)</w:t>
          </w:r>
        </w:p>
        <w:p w:rsidR="009D39A6" w:rsidRDefault="00C46F9D">
          <w:pPr>
            <w:pStyle w:val="TOC1"/>
            <w:tabs>
              <w:tab w:val="right" w:leader="dot" w:pos="9181"/>
            </w:tabs>
            <w:spacing w:before="36"/>
          </w:pPr>
          <w:hyperlink w:anchor="_bookmark6" w:history="1">
            <w:r>
              <w:rPr>
                <w:color w:val="231F20"/>
              </w:rPr>
              <w:t>Director’s</w:t>
            </w:r>
            <w:r>
              <w:rPr>
                <w:color w:val="231F20"/>
                <w:spacing w:val="-1"/>
              </w:rPr>
              <w:t xml:space="preserve"> </w:t>
            </w:r>
            <w:r>
              <w:rPr>
                <w:color w:val="231F20"/>
              </w:rPr>
              <w:t>Report</w:t>
            </w:r>
            <w:r>
              <w:rPr>
                <w:color w:val="231F20"/>
              </w:rPr>
              <w:tab/>
              <w:t>42</w:t>
            </w:r>
          </w:hyperlink>
        </w:p>
        <w:p w:rsidR="009D39A6" w:rsidRDefault="00C46F9D">
          <w:pPr>
            <w:pStyle w:val="TOC1"/>
            <w:tabs>
              <w:tab w:val="right" w:leader="dot" w:pos="9181"/>
            </w:tabs>
          </w:pPr>
          <w:hyperlink w:anchor="_bookmark2" w:history="1">
            <w:r>
              <w:rPr>
                <w:color w:val="231F20"/>
              </w:rPr>
              <w:t>Vignettes 2015-2016</w:t>
            </w:r>
            <w:r>
              <w:rPr>
                <w:color w:val="231F20"/>
              </w:rPr>
              <w:tab/>
              <w:t>44</w:t>
            </w:r>
          </w:hyperlink>
        </w:p>
        <w:p w:rsidR="009D39A6" w:rsidRDefault="00C46F9D">
          <w:pPr>
            <w:pStyle w:val="TOC1"/>
            <w:tabs>
              <w:tab w:val="right" w:leader="dot" w:pos="9181"/>
            </w:tabs>
            <w:spacing w:before="36"/>
          </w:pPr>
          <w:hyperlink w:anchor="_bookmark7" w:history="1">
            <w:r>
              <w:rPr>
                <w:color w:val="231F20"/>
              </w:rPr>
              <w:t>Statistical</w:t>
            </w:r>
            <w:r>
              <w:rPr>
                <w:color w:val="231F20"/>
                <w:spacing w:val="-1"/>
              </w:rPr>
              <w:t xml:space="preserve"> </w:t>
            </w:r>
            <w:r>
              <w:rPr>
                <w:color w:val="231F20"/>
              </w:rPr>
              <w:t>Report</w:t>
            </w:r>
          </w:hyperlink>
          <w:r>
            <w:rPr>
              <w:color w:val="231F20"/>
            </w:rPr>
            <w:tab/>
            <w:t>46</w:t>
          </w:r>
        </w:p>
        <w:p w:rsidR="009D39A6" w:rsidRDefault="00C46F9D">
          <w:pPr>
            <w:pStyle w:val="TOC2"/>
          </w:pPr>
          <w:r>
            <w:rPr>
              <w:color w:val="231F20"/>
            </w:rPr>
            <w:t>Independence Express Transportation Department</w:t>
          </w:r>
        </w:p>
        <w:p w:rsidR="009D39A6" w:rsidRDefault="00C46F9D">
          <w:pPr>
            <w:pStyle w:val="TOC1"/>
            <w:tabs>
              <w:tab w:val="right" w:leader="dot" w:pos="9181"/>
            </w:tabs>
          </w:pPr>
          <w:hyperlink w:anchor="_bookmark6" w:history="1">
            <w:r>
              <w:rPr>
                <w:color w:val="231F20"/>
              </w:rPr>
              <w:t>Director’s</w:t>
            </w:r>
            <w:r>
              <w:rPr>
                <w:color w:val="231F20"/>
                <w:spacing w:val="-1"/>
              </w:rPr>
              <w:t xml:space="preserve"> </w:t>
            </w:r>
            <w:r>
              <w:rPr>
                <w:color w:val="231F20"/>
              </w:rPr>
              <w:t>Report</w:t>
            </w:r>
            <w:r>
              <w:rPr>
                <w:color w:val="231F20"/>
              </w:rPr>
              <w:tab/>
              <w:t>49</w:t>
            </w:r>
          </w:hyperlink>
        </w:p>
      </w:sdtContent>
    </w:sdt>
    <w:p w:rsidR="009D39A6" w:rsidRDefault="009D39A6">
      <w:pPr>
        <w:sectPr w:rsidR="009D39A6">
          <w:footerReference w:type="default" r:id="rId8"/>
          <w:pgSz w:w="12240" w:h="15840"/>
          <w:pgMar w:top="580" w:right="0" w:bottom="580" w:left="0" w:header="0" w:footer="394" w:gutter="0"/>
          <w:pgNumType w:start="2"/>
          <w:cols w:space="720"/>
        </w:sectPr>
      </w:pPr>
    </w:p>
    <w:p w:rsidR="009D39A6" w:rsidRDefault="00C46F9D">
      <w:pPr>
        <w:pStyle w:val="BodyText"/>
        <w:spacing w:before="669" w:line="235" w:lineRule="auto"/>
        <w:ind w:left="720" w:right="814"/>
      </w:pPr>
      <w:r>
        <w:rPr>
          <w:b/>
          <w:color w:val="231F20"/>
          <w:sz w:val="32"/>
        </w:rPr>
        <w:lastRenderedPageBreak/>
        <w:t xml:space="preserve">Vision Statement </w:t>
      </w:r>
      <w:r>
        <w:rPr>
          <w:color w:val="231F20"/>
        </w:rPr>
        <w:t>WNYIL Inc. family of agencies is a catalyst for systems and individual change, enhancing the quality of life for people with disabilities while respecting diversity and promoting choice and alternatives for independent living in our societies.</w:t>
      </w:r>
    </w:p>
    <w:p w:rsidR="009D39A6" w:rsidRDefault="009D39A6">
      <w:pPr>
        <w:spacing w:line="235" w:lineRule="auto"/>
        <w:sectPr w:rsidR="009D39A6">
          <w:pgSz w:w="12240" w:h="15840"/>
          <w:pgMar w:top="0" w:right="0" w:bottom="780" w:left="0" w:header="0" w:footer="394" w:gutter="0"/>
          <w:cols w:space="720"/>
        </w:sectPr>
      </w:pPr>
    </w:p>
    <w:p w:rsidR="009D39A6" w:rsidRDefault="009D39A6">
      <w:pPr>
        <w:pStyle w:val="BodyText"/>
        <w:rPr>
          <w:sz w:val="20"/>
        </w:rPr>
      </w:pPr>
    </w:p>
    <w:p w:rsidR="009D39A6" w:rsidRDefault="009D39A6">
      <w:pPr>
        <w:pStyle w:val="BodyText"/>
        <w:spacing w:before="11"/>
        <w:rPr>
          <w:sz w:val="23"/>
        </w:rPr>
      </w:pPr>
    </w:p>
    <w:p w:rsidR="009D39A6" w:rsidRDefault="00C46F9D">
      <w:pPr>
        <w:pStyle w:val="BodyText"/>
        <w:spacing w:line="99" w:lineRule="exact"/>
        <w:ind w:left="1365"/>
        <w:rPr>
          <w:sz w:val="9"/>
        </w:rPr>
      </w:pPr>
      <w:r>
        <w:rPr>
          <w:noProof/>
          <w:position w:val="-1"/>
          <w:sz w:val="9"/>
        </w:rPr>
        <w:drawing>
          <wp:inline distT="0" distB="0" distL="0" distR="0">
            <wp:extent cx="735182" cy="6286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9" cstate="print"/>
                    <a:stretch>
                      <a:fillRect/>
                    </a:stretch>
                  </pic:blipFill>
                  <pic:spPr>
                    <a:xfrm>
                      <a:off x="0" y="0"/>
                      <a:ext cx="735182" cy="62865"/>
                    </a:xfrm>
                    <a:prstGeom prst="rect">
                      <a:avLst/>
                    </a:prstGeom>
                  </pic:spPr>
                </pic:pic>
              </a:graphicData>
            </a:graphic>
          </wp:inline>
        </w:drawing>
      </w:r>
    </w:p>
    <w:p w:rsidR="009D39A6" w:rsidRDefault="00C46F9D">
      <w:pPr>
        <w:pStyle w:val="BodyText"/>
        <w:spacing w:before="9"/>
      </w:pPr>
      <w:r>
        <w:rPr>
          <w:noProof/>
        </w:rPr>
        <w:drawing>
          <wp:anchor distT="0" distB="0" distL="0" distR="0" simplePos="0" relativeHeight="14" behindDoc="0" locked="0" layoutInCell="1" allowOverlap="1">
            <wp:simplePos x="0" y="0"/>
            <wp:positionH relativeFrom="page">
              <wp:posOffset>481573</wp:posOffset>
            </wp:positionH>
            <wp:positionV relativeFrom="paragraph">
              <wp:posOffset>247015</wp:posOffset>
            </wp:positionV>
            <wp:extent cx="945295" cy="438912"/>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 cstate="print"/>
                    <a:stretch>
                      <a:fillRect/>
                    </a:stretch>
                  </pic:blipFill>
                  <pic:spPr>
                    <a:xfrm>
                      <a:off x="0" y="0"/>
                      <a:ext cx="945295" cy="438912"/>
                    </a:xfrm>
                    <a:prstGeom prst="rect">
                      <a:avLst/>
                    </a:prstGeom>
                  </pic:spPr>
                </pic:pic>
              </a:graphicData>
            </a:graphic>
          </wp:anchor>
        </w:drawing>
      </w:r>
    </w:p>
    <w:p w:rsidR="009D39A6" w:rsidRDefault="009D39A6">
      <w:pPr>
        <w:pStyle w:val="BodyText"/>
        <w:rPr>
          <w:sz w:val="20"/>
        </w:rPr>
      </w:pPr>
    </w:p>
    <w:p w:rsidR="009D39A6" w:rsidRDefault="00C46F9D">
      <w:pPr>
        <w:pStyle w:val="BodyText"/>
        <w:spacing w:before="12"/>
        <w:rPr>
          <w:sz w:val="27"/>
        </w:rPr>
      </w:pPr>
      <w:r>
        <w:rPr>
          <w:noProof/>
        </w:rPr>
        <w:drawing>
          <wp:anchor distT="0" distB="0" distL="0" distR="0" simplePos="0" relativeHeight="15" behindDoc="0" locked="0" layoutInCell="1" allowOverlap="1">
            <wp:simplePos x="0" y="0"/>
            <wp:positionH relativeFrom="page">
              <wp:posOffset>764228</wp:posOffset>
            </wp:positionH>
            <wp:positionV relativeFrom="paragraph">
              <wp:posOffset>240748</wp:posOffset>
            </wp:positionV>
            <wp:extent cx="386215" cy="518159"/>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1" cstate="print"/>
                    <a:stretch>
                      <a:fillRect/>
                    </a:stretch>
                  </pic:blipFill>
                  <pic:spPr>
                    <a:xfrm>
                      <a:off x="0" y="0"/>
                      <a:ext cx="386215" cy="518159"/>
                    </a:xfrm>
                    <a:prstGeom prst="rect">
                      <a:avLst/>
                    </a:prstGeom>
                  </pic:spPr>
                </pic:pic>
              </a:graphicData>
            </a:graphic>
          </wp:anchor>
        </w:drawing>
      </w:r>
    </w:p>
    <w:p w:rsidR="009D39A6" w:rsidRDefault="00C46F9D">
      <w:pPr>
        <w:spacing w:before="51" w:line="249" w:lineRule="auto"/>
        <w:ind w:left="807" w:right="303"/>
        <w:jc w:val="center"/>
        <w:rPr>
          <w:rFonts w:ascii="Arial"/>
          <w:b/>
          <w:sz w:val="16"/>
        </w:rPr>
      </w:pPr>
      <w:r>
        <w:rPr>
          <w:rFonts w:ascii="Arial"/>
          <w:b/>
          <w:color w:val="231F20"/>
          <w:sz w:val="16"/>
        </w:rPr>
        <w:t xml:space="preserve">Independent </w:t>
      </w:r>
      <w:r>
        <w:rPr>
          <w:rFonts w:ascii="Arial"/>
          <w:b/>
          <w:color w:val="231F20"/>
          <w:spacing w:val="-3"/>
          <w:sz w:val="16"/>
        </w:rPr>
        <w:t xml:space="preserve">Living </w:t>
      </w:r>
      <w:r>
        <w:rPr>
          <w:rFonts w:ascii="Arial"/>
          <w:b/>
          <w:color w:val="231F20"/>
          <w:sz w:val="16"/>
        </w:rPr>
        <w:t>of Niagara</w:t>
      </w:r>
      <w:r>
        <w:rPr>
          <w:rFonts w:ascii="Arial"/>
          <w:b/>
          <w:color w:val="231F20"/>
          <w:spacing w:val="-9"/>
          <w:sz w:val="16"/>
        </w:rPr>
        <w:t xml:space="preserve"> </w:t>
      </w:r>
      <w:r>
        <w:rPr>
          <w:rFonts w:ascii="Arial"/>
          <w:b/>
          <w:color w:val="231F20"/>
          <w:sz w:val="16"/>
        </w:rPr>
        <w:t>County</w:t>
      </w:r>
    </w:p>
    <w:p w:rsidR="009D39A6" w:rsidRDefault="009D39A6">
      <w:pPr>
        <w:pStyle w:val="BodyText"/>
        <w:rPr>
          <w:rFonts w:ascii="Arial"/>
          <w:b/>
          <w:sz w:val="20"/>
        </w:rPr>
      </w:pPr>
    </w:p>
    <w:p w:rsidR="009D39A6" w:rsidRDefault="009D39A6">
      <w:pPr>
        <w:pStyle w:val="BodyText"/>
        <w:rPr>
          <w:rFonts w:ascii="Arial"/>
          <w:b/>
          <w:sz w:val="13"/>
        </w:rPr>
      </w:pPr>
    </w:p>
    <w:p w:rsidR="009D39A6" w:rsidRDefault="00C46F9D">
      <w:pPr>
        <w:pStyle w:val="BodyText"/>
        <w:ind w:left="729" w:right="-58"/>
        <w:rPr>
          <w:rFonts w:ascii="Arial"/>
          <w:sz w:val="20"/>
        </w:rPr>
      </w:pPr>
      <w:r>
        <w:rPr>
          <w:rFonts w:ascii="Arial"/>
          <w:noProof/>
          <w:sz w:val="20"/>
        </w:rPr>
        <w:drawing>
          <wp:inline distT="0" distB="0" distL="0" distR="0">
            <wp:extent cx="1183512" cy="35661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2" cstate="print"/>
                    <a:stretch>
                      <a:fillRect/>
                    </a:stretch>
                  </pic:blipFill>
                  <pic:spPr>
                    <a:xfrm>
                      <a:off x="0" y="0"/>
                      <a:ext cx="1183512" cy="356615"/>
                    </a:xfrm>
                    <a:prstGeom prst="rect">
                      <a:avLst/>
                    </a:prstGeom>
                  </pic:spPr>
                </pic:pic>
              </a:graphicData>
            </a:graphic>
          </wp:inline>
        </w:drawing>
      </w: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C46F9D">
      <w:pPr>
        <w:pStyle w:val="BodyText"/>
        <w:spacing w:before="7"/>
        <w:rPr>
          <w:rFonts w:ascii="Arial"/>
          <w:b/>
          <w:sz w:val="15"/>
        </w:rPr>
      </w:pPr>
      <w:r>
        <w:rPr>
          <w:noProof/>
        </w:rPr>
        <w:drawing>
          <wp:anchor distT="0" distB="0" distL="0" distR="0" simplePos="0" relativeHeight="16" behindDoc="0" locked="0" layoutInCell="1" allowOverlap="1">
            <wp:simplePos x="0" y="0"/>
            <wp:positionH relativeFrom="page">
              <wp:posOffset>672465</wp:posOffset>
            </wp:positionH>
            <wp:positionV relativeFrom="paragraph">
              <wp:posOffset>138799</wp:posOffset>
            </wp:positionV>
            <wp:extent cx="581557" cy="435863"/>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3" cstate="print"/>
                    <a:stretch>
                      <a:fillRect/>
                    </a:stretch>
                  </pic:blipFill>
                  <pic:spPr>
                    <a:xfrm>
                      <a:off x="0" y="0"/>
                      <a:ext cx="581557" cy="435863"/>
                    </a:xfrm>
                    <a:prstGeom prst="rect">
                      <a:avLst/>
                    </a:prstGeom>
                  </pic:spPr>
                </pic:pic>
              </a:graphicData>
            </a:graphic>
          </wp:anchor>
        </w:drawing>
      </w:r>
    </w:p>
    <w:p w:rsidR="009D39A6" w:rsidRDefault="00C46F9D">
      <w:pPr>
        <w:spacing w:before="34" w:line="249" w:lineRule="auto"/>
        <w:ind w:left="807" w:right="355"/>
        <w:jc w:val="center"/>
        <w:rPr>
          <w:rFonts w:ascii="Arial"/>
          <w:b/>
          <w:sz w:val="16"/>
        </w:rPr>
      </w:pPr>
      <w:r>
        <w:rPr>
          <w:rFonts w:ascii="Arial"/>
          <w:b/>
          <w:color w:val="231F20"/>
          <w:sz w:val="16"/>
        </w:rPr>
        <w:t>Mental Health PEER</w:t>
      </w:r>
      <w:r>
        <w:rPr>
          <w:rFonts w:ascii="Arial"/>
          <w:b/>
          <w:color w:val="231F20"/>
          <w:spacing w:val="-10"/>
          <w:sz w:val="16"/>
        </w:rPr>
        <w:t xml:space="preserve"> </w:t>
      </w:r>
      <w:r>
        <w:rPr>
          <w:rFonts w:ascii="Arial"/>
          <w:b/>
          <w:color w:val="231F20"/>
          <w:sz w:val="16"/>
        </w:rPr>
        <w:t>Connection</w:t>
      </w:r>
    </w:p>
    <w:p w:rsidR="009D39A6" w:rsidRDefault="009D39A6">
      <w:pPr>
        <w:pStyle w:val="BodyText"/>
        <w:rPr>
          <w:rFonts w:ascii="Arial"/>
          <w:b/>
          <w:sz w:val="20"/>
        </w:rPr>
      </w:pPr>
    </w:p>
    <w:p w:rsidR="009D39A6" w:rsidRDefault="00C46F9D">
      <w:pPr>
        <w:pStyle w:val="BodyText"/>
        <w:spacing w:before="10"/>
        <w:rPr>
          <w:rFonts w:ascii="Arial"/>
          <w:b/>
          <w:sz w:val="23"/>
        </w:rPr>
      </w:pPr>
      <w:r>
        <w:rPr>
          <w:noProof/>
        </w:rPr>
        <w:drawing>
          <wp:anchor distT="0" distB="0" distL="0" distR="0" simplePos="0" relativeHeight="17" behindDoc="0" locked="0" layoutInCell="1" allowOverlap="1">
            <wp:simplePos x="0" y="0"/>
            <wp:positionH relativeFrom="page">
              <wp:posOffset>704037</wp:posOffset>
            </wp:positionH>
            <wp:positionV relativeFrom="paragraph">
              <wp:posOffset>199296</wp:posOffset>
            </wp:positionV>
            <wp:extent cx="463639" cy="524256"/>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4" cstate="print"/>
                    <a:stretch>
                      <a:fillRect/>
                    </a:stretch>
                  </pic:blipFill>
                  <pic:spPr>
                    <a:xfrm>
                      <a:off x="0" y="0"/>
                      <a:ext cx="463639" cy="524256"/>
                    </a:xfrm>
                    <a:prstGeom prst="rect">
                      <a:avLst/>
                    </a:prstGeom>
                  </pic:spPr>
                </pic:pic>
              </a:graphicData>
            </a:graphic>
          </wp:anchor>
        </w:drawing>
      </w:r>
    </w:p>
    <w:p w:rsidR="009D39A6" w:rsidRDefault="00C46F9D">
      <w:pPr>
        <w:spacing w:before="5"/>
        <w:ind w:left="641" w:right="303"/>
        <w:jc w:val="center"/>
        <w:rPr>
          <w:rFonts w:ascii="Arial"/>
          <w:b/>
          <w:sz w:val="18"/>
        </w:rPr>
      </w:pPr>
      <w:r>
        <w:rPr>
          <w:rFonts w:ascii="Arial"/>
          <w:b/>
          <w:color w:val="231F20"/>
          <w:sz w:val="18"/>
        </w:rPr>
        <w:t>OAHIIO</w:t>
      </w:r>
    </w:p>
    <w:p w:rsidR="009D39A6" w:rsidRDefault="00C46F9D">
      <w:pPr>
        <w:spacing w:before="48"/>
        <w:ind w:left="641" w:right="303"/>
        <w:jc w:val="center"/>
        <w:rPr>
          <w:rFonts w:ascii="Arial" w:hAnsi="Arial"/>
          <w:i/>
          <w:sz w:val="10"/>
        </w:rPr>
      </w:pPr>
      <w:r>
        <w:rPr>
          <w:rFonts w:ascii="Arial" w:hAnsi="Arial"/>
          <w:i/>
          <w:color w:val="231F20"/>
          <w:sz w:val="10"/>
        </w:rPr>
        <w:t>“The Good Path”</w:t>
      </w:r>
    </w:p>
    <w:p w:rsidR="009D39A6" w:rsidRDefault="009D39A6">
      <w:pPr>
        <w:pStyle w:val="BodyText"/>
        <w:rPr>
          <w:rFonts w:ascii="Arial"/>
          <w:i/>
          <w:sz w:val="10"/>
        </w:rPr>
      </w:pPr>
    </w:p>
    <w:p w:rsidR="009D39A6" w:rsidRDefault="009D39A6">
      <w:pPr>
        <w:pStyle w:val="BodyText"/>
        <w:rPr>
          <w:rFonts w:ascii="Arial"/>
          <w:i/>
          <w:sz w:val="10"/>
        </w:rPr>
      </w:pPr>
    </w:p>
    <w:p w:rsidR="009D39A6" w:rsidRDefault="009D39A6">
      <w:pPr>
        <w:pStyle w:val="BodyText"/>
        <w:rPr>
          <w:rFonts w:ascii="Arial"/>
          <w:i/>
          <w:sz w:val="10"/>
        </w:rPr>
      </w:pPr>
    </w:p>
    <w:p w:rsidR="009D39A6" w:rsidRDefault="009D39A6">
      <w:pPr>
        <w:pStyle w:val="BodyText"/>
        <w:rPr>
          <w:rFonts w:ascii="Arial"/>
          <w:i/>
          <w:sz w:val="10"/>
        </w:rPr>
      </w:pPr>
    </w:p>
    <w:p w:rsidR="009D39A6" w:rsidRDefault="009D39A6">
      <w:pPr>
        <w:pStyle w:val="BodyText"/>
        <w:rPr>
          <w:rFonts w:ascii="Arial"/>
          <w:i/>
          <w:sz w:val="10"/>
        </w:rPr>
      </w:pPr>
    </w:p>
    <w:p w:rsidR="009D39A6" w:rsidRDefault="009D39A6">
      <w:pPr>
        <w:pStyle w:val="BodyText"/>
        <w:spacing w:before="11"/>
        <w:rPr>
          <w:rFonts w:ascii="Arial"/>
          <w:i/>
          <w:sz w:val="13"/>
        </w:rPr>
      </w:pPr>
    </w:p>
    <w:p w:rsidR="009D39A6" w:rsidRDefault="00C46F9D">
      <w:pPr>
        <w:ind w:left="648" w:right="303"/>
        <w:jc w:val="center"/>
        <w:rPr>
          <w:rFonts w:ascii="Goudy Old Style"/>
          <w:b/>
          <w:sz w:val="4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73.8pt;margin-top:.95pt;width:1.45pt;height:2.8pt;rotation:4;z-index:-44128;mso-position-horizontal-relative:page" fillcolor="#231f20" stroked="f">
            <o:extrusion v:ext="view" autorotationcenter="t"/>
            <v:textpath style="font-family:&quot;&amp;quot&quot;;font-size:2pt;font-weight:bold;v-text-kern:t;mso-text-shadow:auto" string="o"/>
            <w10:wrap anchorx="page"/>
          </v:shape>
        </w:pict>
      </w:r>
      <w:r>
        <w:pict>
          <v:shape id="_x0000_s1097" type="#_x0000_t136" style="position:absolute;left:0;text-align:left;margin-left:75.3pt;margin-top:1.15pt;width:1.6pt;height:2.8pt;rotation:10;z-index:-44104;mso-position-horizontal-relative:page" fillcolor="#231f20" stroked="f">
            <o:extrusion v:ext="view" autorotationcenter="t"/>
            <v:textpath style="font-family:&quot;&amp;quot&quot;;font-size:2pt;font-weight:bold;v-text-kern:t;mso-text-shadow:auto" string="n"/>
            <w10:wrap anchorx="page"/>
          </v:shape>
        </w:pict>
      </w:r>
      <w:r>
        <w:pict>
          <v:shape id="_x0000_s1096" type="#_x0000_t136" style="position:absolute;left:0;text-align:left;margin-left:70.4pt;margin-top:28pt;width:1.35pt;height:3.05pt;rotation:10;z-index:-44080;mso-position-horizontal-relative:page" fillcolor="#231f20" stroked="f">
            <o:extrusion v:ext="view" autorotationcenter="t"/>
            <v:textpath style="font-family:&quot;&amp;quot&quot;;font-size:3pt;font-weight:bold;v-text-kern:t;mso-text-shadow:auto" string="g"/>
            <w10:wrap anchorx="page"/>
          </v:shape>
        </w:pict>
      </w:r>
      <w:r>
        <w:pict>
          <v:shape id="_x0000_s1095" type="#_x0000_t136" style="position:absolute;left:0;text-align:left;margin-left:76.9pt;margin-top:1.5pt;width:1.25pt;height:2.8pt;rotation:15;z-index:-44056;mso-position-horizontal-relative:page" fillcolor="#231f20" stroked="f">
            <o:extrusion v:ext="view" autorotationcenter="t"/>
            <v:textpath style="font-family:&quot;&amp;quot&quot;;font-size:2pt;font-weight:bold;v-text-kern:t;mso-text-shadow:auto" string="a"/>
            <w10:wrap anchorx="page"/>
          </v:shape>
        </w:pict>
      </w:r>
      <w:r>
        <w:pict>
          <v:shape id="_x0000_s1094" type="#_x0000_t136" style="position:absolute;left:0;text-align:left;margin-left:68.45pt;margin-top:27.5pt;width:1.75pt;height:3.05pt;rotation:18;z-index:-44032;mso-position-horizontal-relative:page" fillcolor="#231f20" stroked="f">
            <o:extrusion v:ext="view" autorotationcenter="t"/>
            <v:textpath style="font-family:&quot;&amp;quot&quot;;font-size:3pt;font-weight:bold;v-text-kern:t;mso-text-shadow:auto" string="n"/>
            <w10:wrap anchorx="page"/>
          </v:shape>
        </w:pict>
      </w:r>
      <w:r>
        <w:pict>
          <v:shape id="_x0000_s1093" type="#_x0000_t136" style="position:absolute;left:0;text-align:left;margin-left:78.1pt;margin-top:1.8pt;width:.8pt;height:2.8pt;rotation:21;z-index:1600;mso-position-horizontal-relative:page" fillcolor="#231f20" stroked="f">
            <o:extrusion v:ext="view" autorotationcenter="t"/>
            <v:textpath style="font-family:&quot;&amp;quot&quot;;font-size:2pt;font-weight:bold;v-text-kern:t;mso-text-shadow:auto" string="l"/>
            <w10:wrap anchorx="page"/>
          </v:shape>
        </w:pict>
      </w:r>
      <w:r>
        <w:pict>
          <v:shape id="_x0000_s1092" type="#_x0000_t136" style="position:absolute;left:0;text-align:left;margin-left:67.5pt;margin-top:26.85pt;width:.85pt;height:3.05pt;rotation:27;z-index:1624;mso-position-horizontal-relative:page" fillcolor="#231f20" stroked="f">
            <o:extrusion v:ext="view" autorotationcenter="t"/>
            <v:textpath style="font-family:&quot;&amp;quot&quot;;font-size:3pt;font-weight:bold;v-text-kern:t;mso-text-shadow:auto" string="i"/>
            <w10:wrap anchorx="page"/>
          </v:shape>
        </w:pict>
      </w:r>
      <w:r>
        <w:pict>
          <v:shape id="_x0000_s1091" type="#_x0000_t136" style="position:absolute;left:0;text-align:left;margin-left:79.45pt;margin-top:2.7pt;width:1.95pt;height:2.8pt;rotation:29;z-index:1648;mso-position-horizontal-relative:page" fillcolor="#231f20" stroked="f">
            <o:extrusion v:ext="view" autorotationcenter="t"/>
            <v:textpath style="font-family:&quot;&amp;quot&quot;;font-size:2pt;font-weight:bold;v-text-kern:t;mso-text-shadow:auto" string="A"/>
            <w10:wrap anchorx="page"/>
          </v:shape>
        </w:pict>
      </w:r>
      <w:r>
        <w:pict>
          <v:shape id="_x0000_s1090" type="#_x0000_t136" style="position:absolute;left:0;text-align:left;margin-left:81.2pt;margin-top:3.5pt;width:.95pt;height:2.8pt;rotation:35;z-index:1672;mso-position-horizontal-relative:page" fillcolor="#231f20" stroked="f">
            <o:extrusion v:ext="view" autorotationcenter="t"/>
            <v:textpath style="font-family:&quot;&amp;quot&quot;;font-size:2pt;font-weight:bold;v-text-kern:t;mso-text-shadow:auto" string="s"/>
            <w10:wrap anchorx="page"/>
          </v:shape>
        </w:pict>
      </w:r>
      <w:r>
        <w:pict>
          <v:shape id="_x0000_s1089" type="#_x0000_t136" style="position:absolute;left:0;text-align:left;margin-left:65.9pt;margin-top:26.1pt;width:1.6pt;height:3.05pt;rotation:35;z-index:1696;mso-position-horizontal-relative:page" fillcolor="#231f20" stroked="f">
            <o:extrusion v:ext="view" autorotationcenter="t"/>
            <v:textpath style="font-family:&quot;&amp;quot&quot;;font-size:3pt;font-weight:bold;v-text-kern:t;mso-text-shadow:auto" string="k"/>
            <w10:wrap anchorx="page"/>
          </v:shape>
        </w:pict>
      </w:r>
      <w:r>
        <w:pict>
          <v:shape id="_x0000_s1088" type="#_x0000_t136" style="position:absolute;left:0;text-align:left;margin-left:82pt;margin-top:4.1pt;width:.95pt;height:2.8pt;rotation:38;z-index:1720;mso-position-horizontal-relative:page" fillcolor="#231f20" stroked="f">
            <o:extrusion v:ext="view" autorotationcenter="t"/>
            <v:textpath style="font-family:&quot;&amp;quot&quot;;font-size:2pt;font-weight:bold;v-text-kern:t;mso-text-shadow:auto" string="s"/>
            <w10:wrap anchorx="page"/>
          </v:shape>
        </w:pict>
      </w:r>
      <w:r>
        <w:pict>
          <v:shape id="_x0000_s1087" type="#_x0000_t136" style="position:absolute;left:0;text-align:left;margin-left:82.75pt;margin-top:4.7pt;width:.8pt;height:2.8pt;rotation:43;z-index:1744;mso-position-horizontal-relative:page" fillcolor="#231f20" stroked="f">
            <o:extrusion v:ext="view" autorotationcenter="t"/>
            <v:textpath style="font-family:&quot;&amp;quot&quot;;font-size:2pt;font-weight:bold;v-text-kern:t;mso-text-shadow:auto" string="i"/>
            <w10:wrap anchorx="page"/>
          </v:shape>
        </w:pict>
      </w:r>
      <w:r>
        <w:pict>
          <v:shape id="_x0000_s1086" type="#_x0000_t136" style="position:absolute;left:0;text-align:left;margin-left:64.7pt;margin-top:25pt;width:1.35pt;height:3.05pt;rotation:43;z-index:1768;mso-position-horizontal-relative:page" fillcolor="#231f20" stroked="f">
            <o:extrusion v:ext="view" autorotationcenter="t"/>
            <v:textpath style="font-family:&quot;&amp;quot&quot;;font-size:3pt;font-weight:bold;v-text-kern:t;mso-text-shadow:auto" string="a"/>
            <w10:wrap anchorx="page"/>
          </v:shape>
        </w:pict>
      </w:r>
      <w:r>
        <w:pict>
          <v:shape id="_x0000_s1085" type="#_x0000_t136" style="position:absolute;left:0;text-align:left;margin-left:83.35pt;margin-top:5.3pt;width:.95pt;height:2.8pt;rotation:46;z-index:1792;mso-position-horizontal-relative:page" fillcolor="#231f20" stroked="f">
            <o:extrusion v:ext="view" autorotationcenter="t"/>
            <v:textpath style="font-family:&quot;&amp;quot&quot;;font-size:2pt;font-weight:bold;v-text-kern:t;mso-text-shadow:auto" string="s"/>
            <w10:wrap anchorx="page"/>
          </v:shape>
        </w:pict>
      </w:r>
      <w:r>
        <w:pict>
          <v:shape id="_x0000_s1084" type="#_x0000_t136" style="position:absolute;left:0;text-align:left;margin-left:84pt;margin-top:6pt;width:.9pt;height:2.8pt;rotation:49;z-index:1816;mso-position-horizontal-relative:page" fillcolor="#231f20" stroked="f">
            <o:extrusion v:ext="view" autorotationcenter="t"/>
            <v:textpath style="font-family:&quot;&amp;quot&quot;;font-size:2pt;font-weight:bold;v-text-kern:t;mso-text-shadow:auto" string="t"/>
            <w10:wrap anchorx="page"/>
          </v:shape>
        </w:pict>
      </w:r>
      <w:r>
        <w:pict>
          <v:shape id="_x0000_s1083" type="#_x0000_t136" style="position:absolute;left:0;text-align:left;margin-left:63.2pt;margin-top:23.75pt;width:2pt;height:3.05pt;rotation:51;z-index:1840;mso-position-horizontal-relative:page" fillcolor="#231f20" stroked="f">
            <o:extrusion v:ext="view" autorotationcenter="t"/>
            <v:textpath style="font-family:&quot;&amp;quot&quot;;font-size:3pt;font-weight:bold;v-text-kern:t;mso-text-shadow:auto" string="T"/>
            <w10:wrap anchorx="page"/>
          </v:shape>
        </w:pict>
      </w:r>
      <w:r>
        <w:pict>
          <v:shape id="_x0000_s1082" type="#_x0000_t136" style="position:absolute;left:0;text-align:left;margin-left:84.5pt;margin-top:6.9pt;width:1.25pt;height:2.8pt;rotation:54;z-index:1864;mso-position-horizontal-relative:page" fillcolor="#231f20" stroked="f">
            <o:extrusion v:ext="view" autorotationcenter="t"/>
            <v:textpath style="font-family:&quot;&amp;quot&quot;;font-size:2pt;font-weight:bold;v-text-kern:t;mso-text-shadow:auto" string="a"/>
            <w10:wrap anchorx="page"/>
          </v:shape>
        </w:pict>
      </w:r>
      <w:r>
        <w:pict>
          <v:shape id="_x0000_s1081" type="#_x0000_t136" style="position:absolute;left:0;text-align:left;margin-left:85.15pt;margin-top:8.15pt;width:1.6pt;height:2.8pt;rotation:60;z-index:1888;mso-position-horizontal-relative:page" fillcolor="#231f20" stroked="f">
            <o:extrusion v:ext="view" autorotationcenter="t"/>
            <v:textpath style="font-family:&quot;&amp;quot&quot;;font-size:2pt;font-weight:bold;v-text-kern:t;mso-text-shadow:auto" string="n"/>
            <w10:wrap anchorx="page"/>
          </v:shape>
        </w:pict>
      </w:r>
      <w:r>
        <w:pict>
          <v:shape id="_x0000_s1080" type="#_x0000_t136" style="position:absolute;left:0;text-align:left;margin-left:85.95pt;margin-top:9.45pt;width:1.2pt;height:2.8pt;rotation:65;z-index:1912;mso-position-horizontal-relative:page" fillcolor="#231f20" stroked="f">
            <o:extrusion v:ext="view" autorotationcenter="t"/>
            <v:textpath style="font-family:&quot;&amp;quot&quot;;font-size:2pt;font-weight:bold;v-text-kern:t;mso-text-shadow:auto" string="c"/>
            <w10:wrap anchorx="page"/>
          </v:shape>
        </w:pict>
      </w:r>
      <w:r>
        <w:pict>
          <v:shape id="_x0000_s1079" type="#_x0000_t136" style="position:absolute;left:0;text-align:left;margin-left:86.45pt;margin-top:10.55pt;width:1.2pt;height:2.8pt;rotation:71;z-index:1936;mso-position-horizontal-relative:page" fillcolor="#231f20" stroked="f">
            <o:extrusion v:ext="view" autorotationcenter="t"/>
            <v:textpath style="font-family:&quot;&amp;quot&quot;;font-size:2pt;font-weight:bold;v-text-kern:t;mso-text-shadow:auto" string="e"/>
            <w10:wrap anchorx="page"/>
          </v:shape>
        </w:pict>
      </w:r>
      <w:r>
        <w:pict>
          <v:shape id="_x0000_s1078" type="#_x0000_t136" style="position:absolute;left:0;text-align:left;margin-left:86.85pt;margin-top:12.6pt;width:1.45pt;height:2.8pt;rotation:79;z-index:1960;mso-position-horizontal-relative:page" fillcolor="#231f20" stroked="f">
            <o:extrusion v:ext="view" autorotationcenter="t"/>
            <v:textpath style="font-family:&quot;&amp;quot&quot;;font-size:2pt;font-weight:bold;v-text-kern:t;mso-text-shadow:auto" string="S"/>
            <w10:wrap anchorx="page"/>
          </v:shape>
        </w:pict>
      </w:r>
      <w:r>
        <w:pict>
          <v:shape id="_x0000_s1077" type="#_x0000_t136" style="position:absolute;left:0;text-align:left;margin-left:87.15pt;margin-top:13.95pt;width:1.25pt;height:2.8pt;rotation:85;z-index:1984;mso-position-horizontal-relative:page" fillcolor="#231f20" stroked="f">
            <o:extrusion v:ext="view" autorotationcenter="t"/>
            <v:textpath style="font-family:&quot;&amp;quot&quot;;font-size:2pt;font-weight:bold;v-text-kern:t;mso-text-shadow:auto" string="e"/>
            <w10:wrap anchorx="page"/>
          </v:shape>
        </w:pict>
      </w:r>
      <w:r>
        <w:pict>
          <v:shape id="_x0000_s1076" type="#_x0000_t136" style="position:absolute;left:0;text-align:left;margin-left:87.25pt;margin-top:15.1pt;width:1.1pt;height:2.8pt;rotation:88;z-index:2008;mso-position-horizontal-relative:page" fillcolor="#231f20" stroked="f">
            <o:extrusion v:ext="view" autorotationcenter="t"/>
            <v:textpath style="font-family:&quot;&amp;quot&quot;;font-size:2pt;font-weight:bold;v-text-kern:t;mso-text-shadow:auto" string="r"/>
            <w10:wrap anchorx="page"/>
          </v:shape>
        </w:pict>
      </w:r>
      <w:r>
        <w:pict>
          <v:shape id="_x0000_s1075" type="#_x0000_t136" style="position:absolute;left:0;text-align:left;margin-left:87.15pt;margin-top:16.4pt;width:1.25pt;height:2.8pt;rotation:94;z-index:2032;mso-position-horizontal-relative:page" fillcolor="#231f20" stroked="f">
            <o:extrusion v:ext="view" autorotationcenter="t"/>
            <v:textpath style="font-family:&quot;&amp;quot&quot;;font-size:2pt;font-weight:bold;v-text-kern:t;mso-text-shadow:auto" string="v"/>
            <w10:wrap anchorx="page"/>
          </v:shape>
        </w:pict>
      </w:r>
      <w:r>
        <w:pict>
          <v:shape id="_x0000_s1074" type="#_x0000_t136" style="position:absolute;left:0;text-align:left;margin-left:87.25pt;margin-top:17.4pt;width:.8pt;height:2.8pt;rotation:97;z-index:2056;mso-position-horizontal-relative:page" fillcolor="#231f20" stroked="f">
            <o:extrusion v:ext="view" autorotationcenter="t"/>
            <v:textpath style="font-family:&quot;&amp;quot&quot;;font-size:2pt;font-weight:bold;v-text-kern:t;mso-text-shadow:auto" string="i"/>
            <w10:wrap anchorx="page"/>
          </v:shape>
        </w:pict>
      </w:r>
      <w:r>
        <w:pict>
          <v:shape id="_x0000_s1073" type="#_x0000_t136" style="position:absolute;left:0;text-align:left;margin-left:86.85pt;margin-top:18.4pt;width:1.2pt;height:2.8pt;rotation:102;z-index:2080;mso-position-horizontal-relative:page" fillcolor="#231f20" stroked="f">
            <o:extrusion v:ext="view" autorotationcenter="t"/>
            <v:textpath style="font-family:&quot;&amp;quot&quot;;font-size:2pt;font-weight:bold;v-text-kern:t;mso-text-shadow:auto" string="c"/>
            <w10:wrap anchorx="page"/>
          </v:shape>
        </w:pict>
      </w:r>
      <w:r>
        <w:pict>
          <v:shape id="_x0000_s1072" type="#_x0000_t136" style="position:absolute;left:0;text-align:left;margin-left:86.5pt;margin-top:19.6pt;width:1.25pt;height:2.8pt;rotation:108;z-index:2104;mso-position-horizontal-relative:page" fillcolor="#231f20" stroked="f">
            <o:extrusion v:ext="view" autorotationcenter="t"/>
            <v:textpath style="font-family:&quot;&amp;quot&quot;;font-size:2pt;font-weight:bold;v-text-kern:t;mso-text-shadow:auto" string="e"/>
            <w10:wrap anchorx="page"/>
          </v:shape>
        </w:pict>
      </w:r>
      <w:r>
        <w:pict>
          <v:shape id="_x0000_s1071" type="#_x0000_t136" style="position:absolute;left:0;text-align:left;margin-left:86.3pt;margin-top:20.65pt;width:.95pt;height:2.8pt;rotation:111;z-index:2128;mso-position-horizontal-relative:page" fillcolor="#231f20" stroked="f">
            <o:extrusion v:ext="view" autorotationcenter="t"/>
            <v:textpath style="font-family:&quot;&amp;quot&quot;;font-size:2pt;font-weight:bold;v-text-kern:t;mso-text-shadow:auto" string="s"/>
            <w10:wrap anchorx="page"/>
          </v:shape>
        </w:pict>
      </w:r>
      <w:r>
        <w:pict>
          <v:shape id="_x0000_s1070" type="#_x0000_t136" style="position:absolute;left:0;text-align:left;margin-left:59.15pt;margin-top:20.6pt;width:1.9pt;height:2.8pt;rotation:249;z-index:2152;mso-position-horizontal-relative:page" fillcolor="#231f20" stroked="f">
            <o:extrusion v:ext="view" autorotationcenter="t"/>
            <v:textpath style="font-family:&quot;&amp;quot&quot;;font-size:2pt;font-weight:bold;v-text-kern:t;mso-text-shadow:auto" string="C"/>
            <w10:wrap anchorx="page"/>
          </v:shape>
        </w:pict>
      </w:r>
      <w:r>
        <w:pict>
          <v:shape id="_x0000_s1069" type="#_x0000_t136" style="position:absolute;left:0;text-align:left;margin-left:58.8pt;margin-top:19pt;width:1.45pt;height:2.8pt;rotation:255;z-index:2176;mso-position-horizontal-relative:page" fillcolor="#231f20" stroked="f">
            <o:extrusion v:ext="view" autorotationcenter="t"/>
            <v:textpath style="font-family:&quot;&amp;quot&quot;;font-size:2pt;font-weight:bold;v-text-kern:t;mso-text-shadow:auto" string="o"/>
            <w10:wrap anchorx="page"/>
          </v:shape>
        </w:pict>
      </w:r>
      <w:r>
        <w:pict>
          <v:shape id="_x0000_s1068" type="#_x0000_t136" style="position:absolute;left:0;text-align:left;margin-left:58.4pt;margin-top:17.4pt;width:1.6pt;height:2.8pt;rotation:263;z-index:2200;mso-position-horizontal-relative:page" fillcolor="#231f20" stroked="f">
            <o:extrusion v:ext="view" autorotationcenter="t"/>
            <v:textpath style="font-family:&quot;&amp;quot&quot;;font-size:2pt;font-weight:bold;v-text-kern:t;mso-text-shadow:auto" string="n"/>
            <w10:wrap anchorx="page"/>
          </v:shape>
        </w:pict>
      </w:r>
      <w:r>
        <w:pict>
          <v:shape id="_x0000_s1067" type="#_x0000_t136" style="position:absolute;left:0;text-align:left;margin-left:58.6pt;margin-top:16.15pt;width:.95pt;height:2.8pt;rotation:266;z-index:2224;mso-position-horizontal-relative:page" fillcolor="#231f20" stroked="f">
            <o:extrusion v:ext="view" autorotationcenter="t"/>
            <v:textpath style="font-family:&quot;&amp;quot&quot;;font-size:2pt;font-weight:bold;v-text-kern:t;mso-text-shadow:auto" string="s"/>
            <w10:wrap anchorx="page"/>
          </v:shape>
        </w:pict>
      </w:r>
      <w:r>
        <w:pict>
          <v:shape id="_x0000_s1066" type="#_x0000_t136" style="position:absolute;left:0;text-align:left;margin-left:58.25pt;margin-top:14.85pt;width:1.6pt;height:2.8pt;rotation:272;z-index:2248;mso-position-horizontal-relative:page" fillcolor="#231f20" stroked="f">
            <o:extrusion v:ext="view" autorotationcenter="t"/>
            <v:textpath style="font-family:&quot;&amp;quot&quot;;font-size:2pt;font-weight:bold;v-text-kern:t;mso-text-shadow:auto" string="u"/>
            <w10:wrap anchorx="page"/>
          </v:shape>
        </w:pict>
      </w:r>
      <w:r>
        <w:pict>
          <v:shape id="_x0000_s1065" type="#_x0000_t136" style="position:absolute;left:0;text-align:left;margin-left:58.1pt;margin-top:12.8pt;width:2.35pt;height:2.8pt;rotation:281;z-index:2272;mso-position-horizontal-relative:page" fillcolor="#231f20" stroked="f">
            <o:extrusion v:ext="view" autorotationcenter="t"/>
            <v:textpath style="font-family:&quot;&amp;quot&quot;;font-size:2pt;font-weight:bold;v-text-kern:t;mso-text-shadow:auto" string="m"/>
            <w10:wrap anchorx="page"/>
          </v:shape>
        </w:pict>
      </w:r>
      <w:r>
        <w:pict>
          <v:shape id="_x0000_s1064" type="#_x0000_t136" style="position:absolute;left:0;text-align:left;margin-left:59.1pt;margin-top:11.05pt;width:1.2pt;height:2.8pt;rotation:286;z-index:2296;mso-position-horizontal-relative:page" fillcolor="#231f20" stroked="f">
            <o:extrusion v:ext="view" autorotationcenter="t"/>
            <v:textpath style="font-family:&quot;&amp;quot&quot;;font-size:2pt;font-weight:bold;v-text-kern:t;mso-text-shadow:auto" string="e"/>
            <w10:wrap anchorx="page"/>
          </v:shape>
        </w:pict>
      </w:r>
      <w:r>
        <w:pict>
          <v:shape id="_x0000_s1063" type="#_x0000_t136" style="position:absolute;left:0;text-align:left;margin-left:59.55pt;margin-top:9.9pt;width:1.1pt;height:2.8pt;rotation:292;z-index:2320;mso-position-horizontal-relative:page" fillcolor="#231f20" stroked="f">
            <o:extrusion v:ext="view" autorotationcenter="t"/>
            <v:textpath style="font-family:&quot;&amp;quot&quot;;font-size:2pt;font-weight:bold;v-text-kern:t;mso-text-shadow:auto" string="r"/>
            <w10:wrap anchorx="page"/>
          </v:shape>
        </w:pict>
      </w:r>
      <w:r>
        <w:pict>
          <v:shape id="_x0000_s1062" type="#_x0000_t136" style="position:absolute;left:0;text-align:left;margin-left:60.1pt;margin-top:7.75pt;width:2.15pt;height:2.8pt;rotation:303;z-index:2344;mso-position-horizontal-relative:page" fillcolor="#231f20" stroked="f">
            <o:extrusion v:ext="view" autorotationcenter="t"/>
            <v:textpath style="font-family:&quot;&amp;quot&quot;;font-size:2pt;font-weight:bold;v-text-kern:t;mso-text-shadow:auto" string="D"/>
            <w10:wrap anchorx="page"/>
          </v:shape>
        </w:pict>
      </w:r>
      <w:r>
        <w:pict>
          <v:shape id="_x0000_s1061" type="#_x0000_t136" style="position:absolute;left:0;text-align:left;margin-left:61.6pt;margin-top:6.5pt;width:.85pt;height:2.8pt;rotation:309;z-index:2368;mso-position-horizontal-relative:page" fillcolor="#231f20" stroked="f">
            <o:extrusion v:ext="view" autorotationcenter="t"/>
            <v:textpath style="font-family:&quot;&amp;quot&quot;;font-size:2pt;font-weight:bold;v-text-kern:t;mso-text-shadow:auto" string="i"/>
            <w10:wrap anchorx="page"/>
          </v:shape>
        </w:pict>
      </w:r>
      <w:r>
        <w:pict>
          <v:shape id="_x0000_s1060" type="#_x0000_t136" style="position:absolute;left:0;text-align:left;margin-left:82.25pt;margin-top:23.7pt;width:.9pt;height:3.05pt;rotation:309;z-index:2392;mso-position-horizontal-relative:page" fillcolor="#231f20" stroked="f">
            <o:extrusion v:ext="view" autorotationcenter="t"/>
            <v:textpath style="font-family:&quot;&amp;quot&quot;;font-size:3pt;font-weight:bold;v-text-kern:t;mso-text-shadow:auto" string="l"/>
            <w10:wrap anchorx="page"/>
          </v:shape>
        </w:pict>
      </w:r>
      <w:r>
        <w:pict>
          <v:shape id="_x0000_s1059" type="#_x0000_t136" style="position:absolute;left:0;text-align:left;margin-left:62.1pt;margin-top:5.75pt;width:1.1pt;height:2.8pt;rotation:311;z-index:2416;mso-position-horizontal-relative:page" fillcolor="#231f20" stroked="f">
            <o:extrusion v:ext="view" autorotationcenter="t"/>
            <v:textpath style="font-family:&quot;&amp;quot&quot;;font-size:2pt;font-weight:bold;v-text-kern:t;mso-text-shadow:auto" string="r"/>
            <w10:wrap anchorx="page"/>
          </v:shape>
        </w:pict>
      </w:r>
      <w:r>
        <w:pict>
          <v:shape id="_x0000_s1058" type="#_x0000_t136" style="position:absolute;left:0;text-align:left;margin-left:80.9pt;margin-top:24.8pt;width:1.55pt;height:3.05pt;rotation:314;z-index:2440;mso-position-horizontal-relative:page" fillcolor="#231f20" stroked="f">
            <o:extrusion v:ext="view" autorotationcenter="t"/>
            <v:textpath style="font-family:&quot;&amp;quot&quot;;font-size:3pt;font-weight:bold;v-text-kern:t;mso-text-shadow:auto" string="o"/>
            <w10:wrap anchorx="page"/>
          </v:shape>
        </w:pict>
      </w:r>
      <w:r>
        <w:pict>
          <v:shape id="_x0000_s1057" type="#_x0000_t136" style="position:absolute;left:0;text-align:left;margin-left:62.85pt;margin-top:4.9pt;width:1.25pt;height:2.8pt;rotation:317;z-index:2464;mso-position-horizontal-relative:page" fillcolor="#231f20" stroked="f">
            <o:extrusion v:ext="view" autorotationcenter="t"/>
            <v:textpath style="font-family:&quot;&amp;quot&quot;;font-size:2pt;font-weight:bold;v-text-kern:t;mso-text-shadow:auto" string="e"/>
            <w10:wrap anchorx="page"/>
          </v:shape>
        </w:pict>
      </w:r>
      <w:r>
        <w:pict>
          <v:shape id="_x0000_s1056" type="#_x0000_t136" style="position:absolute;left:0;text-align:left;margin-left:63.8pt;margin-top:4.1pt;width:1.15pt;height:2.8pt;rotation:322;z-index:2488;mso-position-horizontal-relative:page" fillcolor="#231f20" stroked="f">
            <o:extrusion v:ext="view" autorotationcenter="t"/>
            <v:textpath style="font-family:&quot;&amp;quot&quot;;font-size:2pt;font-weight:bold;v-text-kern:t;mso-text-shadow:auto" string="c"/>
            <w10:wrap anchorx="page"/>
          </v:shape>
        </w:pict>
      </w:r>
      <w:r>
        <w:pict>
          <v:shape id="_x0000_s1055" type="#_x0000_t136" style="position:absolute;left:0;text-align:left;margin-left:79.9pt;margin-top:25.85pt;width:1.2pt;height:3.05pt;rotation:322;z-index:2512;mso-position-horizontal-relative:page" fillcolor="#231f20" stroked="f">
            <o:extrusion v:ext="view" autorotationcenter="t"/>
            <v:textpath style="font-family:&quot;&amp;quot&quot;;font-size:3pt;font-weight:bold;v-text-kern:t;mso-text-shadow:auto" string="r"/>
            <w10:wrap anchorx="page"/>
          </v:shape>
        </w:pict>
      </w:r>
      <w:r>
        <w:pict>
          <v:shape id="_x0000_s1054" type="#_x0000_t136" style="position:absolute;left:0;text-align:left;margin-left:64.75pt;margin-top:3.45pt;width:.95pt;height:2.8pt;rotation:325;z-index:2536;mso-position-horizontal-relative:page" fillcolor="#231f20" stroked="f">
            <o:extrusion v:ext="view" autorotationcenter="t"/>
            <v:textpath style="font-family:&quot;&amp;quot&quot;;font-size:2pt;font-weight:bold;v-text-kern:t;mso-text-shadow:auto" string="t"/>
            <w10:wrap anchorx="page"/>
          </v:shape>
        </w:pict>
      </w:r>
      <w:r>
        <w:pict>
          <v:shape id="_x0000_s1053" type="#_x0000_t136" style="position:absolute;left:0;text-align:left;margin-left:78.8pt;margin-top:26.65pt;width:1.05pt;height:3.05pt;rotation:328;z-index:2560;mso-position-horizontal-relative:page" fillcolor="#231f20" stroked="f">
            <o:extrusion v:ext="view" autorotationcenter="t"/>
            <v:textpath style="font-family:&quot;&amp;quot&quot;;font-size:3pt;font-weight:bold;v-text-kern:t;mso-text-shadow:auto" string="t"/>
            <w10:wrap anchorx="page"/>
          </v:shape>
        </w:pict>
      </w:r>
      <w:r>
        <w:pict>
          <v:shape id="_x0000_s1052" type="#_x0000_t136" style="position:absolute;left:0;text-align:left;margin-left:65.55pt;margin-top:2.85pt;width:1.25pt;height:2.8pt;rotation:331;z-index:2584;mso-position-horizontal-relative:page" fillcolor="#231f20" stroked="f">
            <o:extrusion v:ext="view" autorotationcenter="t"/>
            <v:textpath style="font-family:&quot;&amp;quot&quot;;font-size:2pt;font-weight:bold;v-text-kern:t;mso-text-shadow:auto" string="e"/>
            <w10:wrap anchorx="page"/>
          </v:shape>
        </w:pict>
      </w:r>
      <w:r>
        <w:pict>
          <v:shape id="_x0000_s1051" type="#_x0000_t136" style="position:absolute;left:0;text-align:left;margin-left:66.65pt;margin-top:2.2pt;width:1.5pt;height:2.8pt;rotation:336;z-index:2608;mso-position-horizontal-relative:page" fillcolor="#231f20" stroked="f">
            <o:extrusion v:ext="view" autorotationcenter="t"/>
            <v:textpath style="font-family:&quot;&amp;quot&quot;;font-size:2pt;font-weight:bold;v-text-kern:t;mso-text-shadow:auto" string="d"/>
            <w10:wrap anchorx="page"/>
          </v:shape>
        </w:pict>
      </w:r>
      <w:r>
        <w:pict>
          <v:shape id="_x0000_s1050" type="#_x0000_t136" style="position:absolute;left:0;text-align:left;margin-left:76.95pt;margin-top:27.4pt;width:1.75pt;height:3.05pt;rotation:336;z-index:-42976;mso-position-horizontal-relative:page" fillcolor="#231f20" stroked="f">
            <o:extrusion v:ext="view" autorotationcenter="t"/>
            <v:textpath style="font-family:&quot;&amp;quot&quot;;font-size:3pt;font-weight:bold;v-text-kern:t;mso-text-shadow:auto" string="n"/>
            <w10:wrap anchorx="page"/>
          </v:shape>
        </w:pict>
      </w:r>
      <w:r>
        <w:pict>
          <v:shape id="_x0000_s1049" type="#_x0000_t136" style="position:absolute;left:0;text-align:left;margin-left:68.8pt;margin-top:1.4pt;width:1.75pt;height:2.8pt;rotation:345;z-index:-42952;mso-position-horizontal-relative:page" fillcolor="#231f20" stroked="f">
            <o:extrusion v:ext="view" autorotationcenter="t"/>
            <v:textpath style="font-family:&quot;&amp;quot&quot;;font-size:2pt;font-weight:bold;v-text-kern:t;mso-text-shadow:auto" string="P"/>
            <w10:wrap anchorx="page"/>
          </v:shape>
        </w:pict>
      </w:r>
      <w:r>
        <w:pict>
          <v:shape id="_x0000_s1048" type="#_x0000_t136" style="position:absolute;left:0;text-align:left;margin-left:75.3pt;margin-top:27.9pt;width:1.6pt;height:3.05pt;rotation:348;z-index:-42928;mso-position-horizontal-relative:page" fillcolor="#231f20" stroked="f">
            <o:extrusion v:ext="view" autorotationcenter="t"/>
            <v:textpath style="font-family:&quot;&amp;quot&quot;;font-size:3pt;font-weight:bold;v-text-kern:t;mso-text-shadow:auto" string="o"/>
            <w10:wrap anchorx="page"/>
          </v:shape>
        </w:pict>
      </w:r>
      <w:r>
        <w:pict>
          <v:shape id="_x0000_s1047" type="#_x0000_t136" style="position:absolute;left:0;text-align:left;margin-left:70.45pt;margin-top:1.1pt;width:1.2pt;height:2.8pt;rotation:350;z-index:-42904;mso-position-horizontal-relative:page" fillcolor="#231f20" stroked="f">
            <o:extrusion v:ext="view" autorotationcenter="t"/>
            <v:textpath style="font-family:&quot;&amp;quot&quot;;font-size:2pt;font-weight:bold;v-text-kern:t;mso-text-shadow:auto" string="e"/>
            <w10:wrap anchorx="page"/>
          </v:shape>
        </w:pict>
      </w:r>
      <w:r>
        <w:pict>
          <v:shape id="_x0000_s1046" type="#_x0000_t136" style="position:absolute;left:0;text-align:left;margin-left:71.7pt;margin-top:.95pt;width:1.1pt;height:2.8pt;rotation:356;z-index:-42880;mso-position-horizontal-relative:page" fillcolor="#231f20" stroked="f">
            <o:extrusion v:ext="view" autorotationcenter="t"/>
            <v:textpath style="font-family:&quot;&amp;quot&quot;;font-size:2pt;font-weight:bold;v-text-kern:t;mso-text-shadow:auto" string="r"/>
            <w10:wrap anchorx="page"/>
          </v:shape>
        </w:pict>
      </w:r>
      <w:r>
        <w:pict>
          <v:shape id="_x0000_s1045" type="#_x0000_t136" style="position:absolute;left:0;text-align:left;margin-left:73.05pt;margin-top:28.2pt;width:2.05pt;height:3.05pt;rotation:356;z-index:-42856;mso-position-horizontal-relative:page" fillcolor="#231f20" stroked="f">
            <o:extrusion v:ext="view" autorotationcenter="t"/>
            <v:textpath style="font-family:&quot;&amp;quot&quot;;font-size:3pt;font-weight:bold;v-text-kern:t;mso-text-shadow:auto" string="C"/>
            <w10:wrap anchorx="page"/>
          </v:shape>
        </w:pict>
      </w:r>
      <w:r>
        <w:pict>
          <v:shape id="_x0000_s1044" type="#_x0000_t136" style="position:absolute;left:0;text-align:left;margin-left:72.8pt;margin-top:.9pt;width:.95pt;height:2.8pt;rotation:359;z-index:-42832;mso-position-horizontal-relative:page" fillcolor="#231f20" stroked="f">
            <o:extrusion v:ext="view" autorotationcenter="t"/>
            <v:textpath style="font-family:&quot;&amp;quot&quot;;font-size:2pt;font-weight:bold;v-text-kern:t;mso-text-shadow:auto" string="s"/>
            <w10:wrap anchorx="page"/>
          </v:shape>
        </w:pict>
      </w:r>
      <w:r>
        <w:rPr>
          <w:rFonts w:ascii="Goudy Old Style"/>
          <w:b/>
          <w:color w:val="231F20"/>
          <w:spacing w:val="-264"/>
          <w:position w:val="-14"/>
          <w:sz w:val="40"/>
        </w:rPr>
        <w:t>C</w:t>
      </w:r>
      <w:r>
        <w:rPr>
          <w:rFonts w:ascii="Goudy Old Style"/>
          <w:b/>
          <w:color w:val="231F20"/>
          <w:sz w:val="40"/>
        </w:rPr>
        <w:t>T</w:t>
      </w:r>
    </w:p>
    <w:p w:rsidR="009D39A6" w:rsidRDefault="00C46F9D">
      <w:pPr>
        <w:spacing w:before="30"/>
        <w:ind w:left="697" w:right="303"/>
        <w:jc w:val="center"/>
        <w:rPr>
          <w:rFonts w:ascii="Arial"/>
          <w:b/>
          <w:sz w:val="18"/>
        </w:rPr>
      </w:pPr>
      <w:r>
        <w:rPr>
          <w:rFonts w:ascii="Arial"/>
          <w:b/>
          <w:color w:val="231F20"/>
          <w:spacing w:val="-3"/>
          <w:sz w:val="18"/>
        </w:rPr>
        <w:t>Taking</w:t>
      </w:r>
      <w:r>
        <w:rPr>
          <w:rFonts w:ascii="Arial"/>
          <w:b/>
          <w:color w:val="231F20"/>
          <w:spacing w:val="-8"/>
          <w:sz w:val="18"/>
        </w:rPr>
        <w:t xml:space="preserve"> </w:t>
      </w:r>
      <w:r>
        <w:rPr>
          <w:rFonts w:ascii="Arial"/>
          <w:b/>
          <w:color w:val="231F20"/>
          <w:sz w:val="18"/>
        </w:rPr>
        <w:t>Control</w:t>
      </w:r>
    </w:p>
    <w:p w:rsidR="009D39A6" w:rsidRDefault="00C46F9D">
      <w:pPr>
        <w:spacing w:before="5" w:line="252" w:lineRule="auto"/>
        <w:ind w:left="887" w:right="377" w:firstLine="206"/>
        <w:rPr>
          <w:rFonts w:ascii="Arial"/>
          <w:sz w:val="9"/>
        </w:rPr>
      </w:pPr>
      <w:r>
        <w:rPr>
          <w:rFonts w:ascii="Arial"/>
          <w:color w:val="231F20"/>
          <w:sz w:val="9"/>
        </w:rPr>
        <w:t>Consumer Directed Personal Assistance</w:t>
      </w:r>
      <w:r>
        <w:rPr>
          <w:rFonts w:ascii="Arial"/>
          <w:color w:val="231F20"/>
          <w:spacing w:val="19"/>
          <w:sz w:val="9"/>
        </w:rPr>
        <w:t xml:space="preserve"> </w:t>
      </w:r>
      <w:r>
        <w:rPr>
          <w:rFonts w:ascii="Arial"/>
          <w:color w:val="231F20"/>
          <w:spacing w:val="-3"/>
          <w:sz w:val="9"/>
        </w:rPr>
        <w:t>Program</w:t>
      </w:r>
    </w:p>
    <w:p w:rsidR="009D39A6" w:rsidRDefault="009D39A6">
      <w:pPr>
        <w:pStyle w:val="BodyText"/>
        <w:rPr>
          <w:rFonts w:ascii="Arial"/>
          <w:sz w:val="20"/>
        </w:rPr>
      </w:pPr>
    </w:p>
    <w:p w:rsidR="009D39A6" w:rsidRDefault="009D39A6">
      <w:pPr>
        <w:pStyle w:val="BodyText"/>
        <w:rPr>
          <w:rFonts w:ascii="Arial"/>
          <w:sz w:val="20"/>
        </w:rPr>
      </w:pPr>
    </w:p>
    <w:p w:rsidR="009D39A6" w:rsidRDefault="00C46F9D">
      <w:pPr>
        <w:pStyle w:val="BodyText"/>
        <w:spacing w:before="9"/>
        <w:rPr>
          <w:rFonts w:ascii="Arial"/>
          <w:sz w:val="10"/>
        </w:rPr>
      </w:pPr>
      <w:r>
        <w:rPr>
          <w:noProof/>
        </w:rPr>
        <w:drawing>
          <wp:anchor distT="0" distB="0" distL="0" distR="0" simplePos="0" relativeHeight="18" behindDoc="0" locked="0" layoutInCell="1" allowOverlap="1">
            <wp:simplePos x="0" y="0"/>
            <wp:positionH relativeFrom="page">
              <wp:posOffset>675945</wp:posOffset>
            </wp:positionH>
            <wp:positionV relativeFrom="paragraph">
              <wp:posOffset>104073</wp:posOffset>
            </wp:positionV>
            <wp:extent cx="551224" cy="341375"/>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5" cstate="print"/>
                    <a:stretch>
                      <a:fillRect/>
                    </a:stretch>
                  </pic:blipFill>
                  <pic:spPr>
                    <a:xfrm>
                      <a:off x="0" y="0"/>
                      <a:ext cx="551224" cy="341375"/>
                    </a:xfrm>
                    <a:prstGeom prst="rect">
                      <a:avLst/>
                    </a:prstGeom>
                  </pic:spPr>
                </pic:pic>
              </a:graphicData>
            </a:graphic>
          </wp:anchor>
        </w:drawing>
      </w:r>
    </w:p>
    <w:p w:rsidR="009D39A6" w:rsidRDefault="00C46F9D">
      <w:pPr>
        <w:ind w:left="752" w:right="303"/>
        <w:jc w:val="center"/>
        <w:rPr>
          <w:rFonts w:ascii="Arial"/>
          <w:b/>
          <w:sz w:val="18"/>
        </w:rPr>
      </w:pPr>
      <w:r>
        <w:rPr>
          <w:rFonts w:ascii="Arial"/>
          <w:b/>
          <w:color w:val="231F20"/>
          <w:sz w:val="18"/>
        </w:rPr>
        <w:t>Independence</w:t>
      </w:r>
    </w:p>
    <w:p w:rsidR="009D39A6" w:rsidRDefault="00C46F9D">
      <w:pPr>
        <w:spacing w:before="9"/>
        <w:ind w:left="770" w:right="303"/>
        <w:jc w:val="center"/>
        <w:rPr>
          <w:rFonts w:ascii="Arial"/>
          <w:b/>
          <w:i/>
          <w:sz w:val="18"/>
        </w:rPr>
      </w:pPr>
      <w:r>
        <w:rPr>
          <w:rFonts w:ascii="Arial"/>
          <w:b/>
          <w:i/>
          <w:color w:val="231F20"/>
          <w:sz w:val="18"/>
        </w:rPr>
        <w:t xml:space="preserve">EXPRESS </w:t>
      </w:r>
    </w:p>
    <w:p w:rsidR="009D39A6" w:rsidRDefault="00C46F9D">
      <w:pPr>
        <w:pStyle w:val="BodyText"/>
        <w:rPr>
          <w:rFonts w:ascii="Arial"/>
          <w:b/>
          <w:i/>
          <w:sz w:val="34"/>
        </w:rPr>
      </w:pPr>
      <w:r>
        <w:br w:type="column"/>
      </w:r>
    </w:p>
    <w:p w:rsidR="009D39A6" w:rsidRDefault="009D39A6">
      <w:pPr>
        <w:pStyle w:val="BodyText"/>
        <w:spacing w:before="6"/>
        <w:rPr>
          <w:rFonts w:ascii="Arial"/>
          <w:b/>
          <w:i/>
          <w:sz w:val="47"/>
        </w:rPr>
      </w:pPr>
    </w:p>
    <w:p w:rsidR="009D39A6" w:rsidRDefault="00C46F9D">
      <w:pPr>
        <w:pStyle w:val="BodyText"/>
        <w:spacing w:line="237" w:lineRule="auto"/>
        <w:ind w:left="79" w:right="541"/>
      </w:pPr>
      <w:r>
        <w:rPr>
          <w:color w:val="231F20"/>
        </w:rPr>
        <w:t>Independent Living Center provides transition services, Medicaid Service Coordination, care coordination, developmental disability and family reimbursement programs.</w:t>
      </w:r>
    </w:p>
    <w:p w:rsidR="009D39A6" w:rsidRDefault="009D39A6">
      <w:pPr>
        <w:pStyle w:val="BodyText"/>
        <w:spacing w:before="5"/>
        <w:rPr>
          <w:sz w:val="27"/>
        </w:rPr>
      </w:pPr>
    </w:p>
    <w:p w:rsidR="009D39A6" w:rsidRDefault="00C46F9D">
      <w:pPr>
        <w:pStyle w:val="BodyText"/>
        <w:spacing w:line="237" w:lineRule="auto"/>
        <w:ind w:left="79" w:right="541"/>
      </w:pPr>
      <w:r>
        <w:rPr>
          <w:color w:val="231F20"/>
        </w:rPr>
        <w:t>Independent Living of Niagara County (ILNC) provides independent living skill</w:t>
      </w:r>
      <w:r>
        <w:rPr>
          <w:color w:val="231F20"/>
        </w:rPr>
        <w:t>s, educational advocacy, consumer- directed personal assistance services, and work incentives benefits advisement in Niagara County.</w:t>
      </w:r>
    </w:p>
    <w:p w:rsidR="009D39A6" w:rsidRDefault="009D39A6">
      <w:pPr>
        <w:pStyle w:val="BodyText"/>
        <w:spacing w:before="4"/>
        <w:rPr>
          <w:sz w:val="27"/>
        </w:rPr>
      </w:pPr>
    </w:p>
    <w:p w:rsidR="009D39A6" w:rsidRDefault="00C46F9D">
      <w:pPr>
        <w:pStyle w:val="BodyText"/>
        <w:spacing w:line="237" w:lineRule="auto"/>
        <w:ind w:left="79" w:right="541"/>
      </w:pPr>
      <w:r>
        <w:rPr>
          <w:color w:val="231F20"/>
        </w:rPr>
        <w:t>Independent Living of Genesee County (ILGR) provides independent living skills, educational advocacy, information &amp; referr</w:t>
      </w:r>
      <w:r>
        <w:rPr>
          <w:color w:val="231F20"/>
        </w:rPr>
        <w:t>al, peer counseling and financial advisement in Genesee, Orleans and Wyoming Counties.</w:t>
      </w:r>
    </w:p>
    <w:p w:rsidR="009D39A6" w:rsidRDefault="009D39A6">
      <w:pPr>
        <w:pStyle w:val="BodyText"/>
        <w:spacing w:before="5"/>
        <w:rPr>
          <w:sz w:val="27"/>
        </w:rPr>
      </w:pPr>
    </w:p>
    <w:p w:rsidR="009D39A6" w:rsidRDefault="00C46F9D">
      <w:pPr>
        <w:pStyle w:val="BodyText"/>
        <w:spacing w:line="237" w:lineRule="auto"/>
        <w:ind w:left="79" w:right="797"/>
      </w:pPr>
      <w:r>
        <w:rPr>
          <w:color w:val="231F20"/>
        </w:rPr>
        <w:t xml:space="preserve">Mental Health PEER Connection (MHPC) provides institutional, community and vocational-based services assisting consumers in their recovery process. Our program assists </w:t>
      </w:r>
      <w:r>
        <w:rPr>
          <w:color w:val="231F20"/>
        </w:rPr>
        <w:t>individuals in their recovery process.</w:t>
      </w:r>
    </w:p>
    <w:p w:rsidR="009D39A6" w:rsidRDefault="009D39A6">
      <w:pPr>
        <w:pStyle w:val="BodyText"/>
        <w:spacing w:before="4"/>
        <w:rPr>
          <w:sz w:val="27"/>
        </w:rPr>
      </w:pPr>
    </w:p>
    <w:p w:rsidR="009D39A6" w:rsidRDefault="00C46F9D">
      <w:pPr>
        <w:pStyle w:val="BodyText"/>
        <w:spacing w:line="237" w:lineRule="auto"/>
        <w:ind w:left="79" w:right="757"/>
      </w:pPr>
      <w:r>
        <w:rPr>
          <w:color w:val="231F20"/>
        </w:rPr>
        <w:t>OAHIIO is a “walls free” program that provides independent living services to all Native Americans with disabilities, on and off the reservations in WNY. Programs consist of educational advocacy, independent living skills, family support and life skills co</w:t>
      </w:r>
      <w:r>
        <w:rPr>
          <w:color w:val="231F20"/>
        </w:rPr>
        <w:t>aching.</w:t>
      </w:r>
    </w:p>
    <w:p w:rsidR="009D39A6" w:rsidRDefault="009D39A6">
      <w:pPr>
        <w:pStyle w:val="BodyText"/>
        <w:rPr>
          <w:sz w:val="27"/>
        </w:rPr>
      </w:pPr>
    </w:p>
    <w:p w:rsidR="009D39A6" w:rsidRDefault="00C46F9D">
      <w:pPr>
        <w:pStyle w:val="BodyText"/>
        <w:spacing w:before="1" w:line="338" w:lineRule="exact"/>
        <w:ind w:left="79"/>
      </w:pPr>
      <w:r>
        <w:rPr>
          <w:color w:val="231F20"/>
        </w:rPr>
        <w:t>Taking Control - Consumer Directed Personal Assistance</w:t>
      </w:r>
    </w:p>
    <w:p w:rsidR="009D39A6" w:rsidRDefault="00C46F9D">
      <w:pPr>
        <w:pStyle w:val="BodyText"/>
        <w:spacing w:line="336" w:lineRule="exact"/>
        <w:ind w:left="79"/>
      </w:pPr>
      <w:r>
        <w:rPr>
          <w:color w:val="231F20"/>
        </w:rPr>
        <w:t>Services (CDPAS). Medicaid consumers may be eligible for</w:t>
      </w:r>
    </w:p>
    <w:p w:rsidR="009D39A6" w:rsidRDefault="00C46F9D">
      <w:pPr>
        <w:pStyle w:val="BodyText"/>
        <w:spacing w:line="237" w:lineRule="auto"/>
        <w:ind w:left="79" w:right="541"/>
      </w:pPr>
      <w:r>
        <w:rPr>
          <w:color w:val="231F20"/>
        </w:rPr>
        <w:t>in-home personal assistance. The consumer hires, trains, and evaluates their own personal care attendant.</w:t>
      </w:r>
    </w:p>
    <w:p w:rsidR="009D39A6" w:rsidRDefault="009D39A6">
      <w:pPr>
        <w:pStyle w:val="BodyText"/>
        <w:spacing w:before="6"/>
        <w:rPr>
          <w:sz w:val="27"/>
        </w:rPr>
      </w:pPr>
    </w:p>
    <w:p w:rsidR="009D39A6" w:rsidRDefault="00C46F9D">
      <w:pPr>
        <w:pStyle w:val="BodyText"/>
        <w:spacing w:line="237" w:lineRule="auto"/>
        <w:ind w:left="79" w:right="1209"/>
      </w:pPr>
      <w:r>
        <w:rPr>
          <w:color w:val="231F20"/>
        </w:rPr>
        <w:t>Independence Express WNYIL o</w:t>
      </w:r>
      <w:r>
        <w:rPr>
          <w:color w:val="231F20"/>
        </w:rPr>
        <w:t>perates fee-based and funded transportation services for employment, family and recreational activities.</w:t>
      </w:r>
    </w:p>
    <w:p w:rsidR="009D39A6" w:rsidRDefault="009D39A6">
      <w:pPr>
        <w:spacing w:line="237" w:lineRule="auto"/>
        <w:sectPr w:rsidR="009D39A6">
          <w:type w:val="continuous"/>
          <w:pgSz w:w="12240" w:h="15840"/>
          <w:pgMar w:top="1500" w:right="0" w:bottom="280" w:left="0" w:header="720" w:footer="720" w:gutter="0"/>
          <w:cols w:num="2" w:space="720" w:equalWidth="0">
            <w:col w:w="2581" w:space="40"/>
            <w:col w:w="9619"/>
          </w:cols>
        </w:sectPr>
      </w:pPr>
    </w:p>
    <w:p w:rsidR="009D39A6" w:rsidRDefault="009D39A6">
      <w:pPr>
        <w:spacing w:line="237" w:lineRule="auto"/>
        <w:sectPr w:rsidR="009D39A6">
          <w:type w:val="continuous"/>
          <w:pgSz w:w="12240" w:h="15840"/>
          <w:pgMar w:top="1500" w:right="0" w:bottom="280" w:left="0" w:header="720" w:footer="720" w:gutter="0"/>
          <w:cols w:space="720"/>
        </w:sectPr>
      </w:pPr>
    </w:p>
    <w:p w:rsidR="009D39A6" w:rsidRDefault="00C46F9D">
      <w:pPr>
        <w:pStyle w:val="BodyText"/>
        <w:spacing w:before="96" w:line="235" w:lineRule="auto"/>
        <w:ind w:left="720" w:right="1267"/>
      </w:pPr>
      <w:r>
        <w:rPr>
          <w:b/>
          <w:color w:val="231F20"/>
          <w:sz w:val="32"/>
        </w:rPr>
        <w:lastRenderedPageBreak/>
        <w:t xml:space="preserve">History </w:t>
      </w:r>
      <w:r>
        <w:rPr>
          <w:color w:val="231F20"/>
        </w:rPr>
        <w:t xml:space="preserve">Born in the nationwide independent living and civil rights movement, college students with disabilities who </w:t>
      </w:r>
      <w:r>
        <w:rPr>
          <w:color w:val="231F20"/>
        </w:rPr>
        <w:t>were fed up with discrimination and the lack of access for people with disabilities, decided to make their own opportunities and assist their peers to do the same.</w:t>
      </w:r>
    </w:p>
    <w:p w:rsidR="009D39A6" w:rsidRDefault="00C46F9D">
      <w:pPr>
        <w:pStyle w:val="BodyText"/>
        <w:spacing w:line="237" w:lineRule="auto"/>
        <w:ind w:left="720" w:right="666"/>
      </w:pPr>
      <w:r>
        <w:rPr>
          <w:color w:val="231F20"/>
        </w:rPr>
        <w:t>In 1979 “The Independents,” a group of students with disabilities at the State University of</w:t>
      </w:r>
      <w:r>
        <w:rPr>
          <w:color w:val="231F20"/>
        </w:rPr>
        <w:t xml:space="preserve"> New York at Buffalo, investigated the independent living movement and began operating the Western New York Independent Living Project (ILP). The agency was awarded a Federal Title VII grant in 1980 and opened its own facility early in 1981.</w:t>
      </w:r>
    </w:p>
    <w:p w:rsidR="009D39A6" w:rsidRDefault="009D39A6">
      <w:pPr>
        <w:pStyle w:val="BodyText"/>
        <w:spacing w:before="6"/>
        <w:rPr>
          <w:sz w:val="36"/>
        </w:rPr>
      </w:pPr>
    </w:p>
    <w:p w:rsidR="009D39A6" w:rsidRDefault="00C46F9D">
      <w:pPr>
        <w:pStyle w:val="BodyText"/>
        <w:spacing w:line="230" w:lineRule="auto"/>
        <w:ind w:left="720" w:right="1466"/>
      </w:pPr>
      <w:r>
        <w:rPr>
          <w:b/>
          <w:color w:val="231F20"/>
          <w:sz w:val="32"/>
        </w:rPr>
        <w:t xml:space="preserve">Mission Statement </w:t>
      </w:r>
      <w:r>
        <w:rPr>
          <w:color w:val="231F20"/>
        </w:rPr>
        <w:t>Western New York Independent Living, Inc. is a multi-cultural, grassroots, peer directed, civil rights organization that</w:t>
      </w:r>
    </w:p>
    <w:p w:rsidR="009D39A6" w:rsidRDefault="00C46F9D">
      <w:pPr>
        <w:pStyle w:val="BodyText"/>
        <w:spacing w:line="337" w:lineRule="exact"/>
        <w:ind w:left="720"/>
      </w:pPr>
      <w:r>
        <w:rPr>
          <w:color w:val="231F20"/>
        </w:rPr>
        <w:t>provides a full range of assistance, programs, and services to enhance the</w:t>
      </w:r>
    </w:p>
    <w:p w:rsidR="009D39A6" w:rsidRDefault="00C46F9D">
      <w:pPr>
        <w:pStyle w:val="BodyText"/>
        <w:spacing w:line="338" w:lineRule="exact"/>
        <w:ind w:left="720"/>
      </w:pPr>
      <w:r>
        <w:rPr>
          <w:color w:val="231F20"/>
        </w:rPr>
        <w:t>quality of life for all individuals with disabilities.</w:t>
      </w:r>
    </w:p>
    <w:p w:rsidR="009D39A6" w:rsidRDefault="009D39A6">
      <w:pPr>
        <w:pStyle w:val="BodyText"/>
        <w:rPr>
          <w:sz w:val="34"/>
        </w:rPr>
      </w:pPr>
    </w:p>
    <w:p w:rsidR="009D39A6" w:rsidRDefault="009D39A6">
      <w:pPr>
        <w:pStyle w:val="BodyText"/>
        <w:rPr>
          <w:sz w:val="34"/>
        </w:rPr>
      </w:pPr>
    </w:p>
    <w:p w:rsidR="009D39A6" w:rsidRDefault="00C46F9D">
      <w:pPr>
        <w:pStyle w:val="Heading3"/>
        <w:spacing w:before="230"/>
        <w:ind w:right="510"/>
        <w:jc w:val="center"/>
      </w:pPr>
      <w:r>
        <w:rPr>
          <w:color w:val="231F20"/>
        </w:rPr>
        <w:t>Western New York Independent Living, Inc.</w:t>
      </w:r>
    </w:p>
    <w:p w:rsidR="009D39A6" w:rsidRDefault="00C46F9D">
      <w:pPr>
        <w:spacing w:before="91"/>
        <w:ind w:left="510" w:right="509"/>
        <w:jc w:val="center"/>
        <w:rPr>
          <w:b/>
          <w:sz w:val="32"/>
        </w:rPr>
      </w:pPr>
      <w:r>
        <w:rPr>
          <w:b/>
          <w:color w:val="231F20"/>
          <w:sz w:val="32"/>
        </w:rPr>
        <w:t>Board of Directors</w:t>
      </w:r>
    </w:p>
    <w:p w:rsidR="009D39A6" w:rsidRDefault="009D39A6">
      <w:pPr>
        <w:pStyle w:val="BodyText"/>
        <w:spacing w:before="2"/>
        <w:rPr>
          <w:b/>
          <w:sz w:val="32"/>
        </w:rPr>
      </w:pPr>
    </w:p>
    <w:p w:rsidR="009D39A6" w:rsidRDefault="00C46F9D">
      <w:pPr>
        <w:pStyle w:val="BodyText"/>
        <w:ind w:left="510" w:right="508"/>
        <w:jc w:val="center"/>
      </w:pPr>
      <w:r>
        <w:rPr>
          <w:color w:val="231F20"/>
        </w:rPr>
        <w:t>Dennis M. Kessel - President</w:t>
      </w:r>
    </w:p>
    <w:p w:rsidR="009D39A6" w:rsidRDefault="00C46F9D">
      <w:pPr>
        <w:pStyle w:val="BodyText"/>
        <w:spacing w:before="99" w:line="309" w:lineRule="auto"/>
        <w:ind w:left="3656" w:right="3652"/>
        <w:jc w:val="center"/>
      </w:pPr>
      <w:r>
        <w:rPr>
          <w:color w:val="231F20"/>
        </w:rPr>
        <w:t>Sean Quinn - 1st Vice President Richard Dread - 2nd Vice</w:t>
      </w:r>
      <w:r>
        <w:rPr>
          <w:color w:val="231F20"/>
          <w:spacing w:val="-7"/>
        </w:rPr>
        <w:t xml:space="preserve"> </w:t>
      </w:r>
      <w:r>
        <w:rPr>
          <w:color w:val="231F20"/>
        </w:rPr>
        <w:t xml:space="preserve">President Paul </w:t>
      </w:r>
      <w:r>
        <w:rPr>
          <w:color w:val="231F20"/>
          <w:spacing w:val="-4"/>
        </w:rPr>
        <w:t xml:space="preserve">D. </w:t>
      </w:r>
      <w:r>
        <w:rPr>
          <w:color w:val="231F20"/>
        </w:rPr>
        <w:t xml:space="preserve">Beakman </w:t>
      </w:r>
      <w:r>
        <w:rPr>
          <w:color w:val="231F20"/>
          <w:spacing w:val="-14"/>
        </w:rPr>
        <w:t xml:space="preserve">Sr. </w:t>
      </w:r>
      <w:r>
        <w:rPr>
          <w:color w:val="231F20"/>
        </w:rPr>
        <w:t xml:space="preserve">- </w:t>
      </w:r>
      <w:r>
        <w:rPr>
          <w:color w:val="231F20"/>
          <w:spacing w:val="-4"/>
        </w:rPr>
        <w:t xml:space="preserve">Treasurer </w:t>
      </w:r>
      <w:r>
        <w:rPr>
          <w:color w:val="231F20"/>
        </w:rPr>
        <w:t>Sue Ann S</w:t>
      </w:r>
      <w:r>
        <w:rPr>
          <w:color w:val="231F20"/>
        </w:rPr>
        <w:t>ehl - Secretary Kimmarie Brown</w:t>
      </w:r>
    </w:p>
    <w:p w:rsidR="009D39A6" w:rsidRDefault="00C46F9D">
      <w:pPr>
        <w:pStyle w:val="BodyText"/>
        <w:spacing w:before="6" w:line="309" w:lineRule="auto"/>
        <w:ind w:left="4929" w:right="4927" w:firstLine="1"/>
        <w:jc w:val="center"/>
      </w:pPr>
      <w:r>
        <w:rPr>
          <w:color w:val="231F20"/>
        </w:rPr>
        <w:t>Lisa Maria Cruz Barbara</w:t>
      </w:r>
      <w:r>
        <w:rPr>
          <w:color w:val="231F20"/>
          <w:spacing w:val="-13"/>
        </w:rPr>
        <w:t xml:space="preserve"> </w:t>
      </w:r>
      <w:r>
        <w:rPr>
          <w:color w:val="231F20"/>
        </w:rPr>
        <w:t xml:space="preserve">Gaetano Richard </w:t>
      </w:r>
      <w:r>
        <w:rPr>
          <w:color w:val="231F20"/>
          <w:spacing w:val="-3"/>
        </w:rPr>
        <w:t xml:space="preserve">Koch </w:t>
      </w:r>
      <w:r>
        <w:rPr>
          <w:color w:val="231F20"/>
        </w:rPr>
        <w:t>Ellen Lawson Donald Le Ber Samuel Mattle Michael</w:t>
      </w:r>
      <w:r>
        <w:rPr>
          <w:color w:val="231F20"/>
          <w:spacing w:val="-1"/>
        </w:rPr>
        <w:t xml:space="preserve"> </w:t>
      </w:r>
      <w:r>
        <w:rPr>
          <w:color w:val="231F20"/>
        </w:rPr>
        <w:t>May</w:t>
      </w:r>
    </w:p>
    <w:p w:rsidR="009D39A6" w:rsidRDefault="00C46F9D">
      <w:pPr>
        <w:pStyle w:val="BodyText"/>
        <w:spacing w:before="7" w:line="309" w:lineRule="auto"/>
        <w:ind w:left="4759" w:right="4753"/>
        <w:jc w:val="center"/>
      </w:pPr>
      <w:r>
        <w:rPr>
          <w:color w:val="231F20"/>
        </w:rPr>
        <w:t>John</w:t>
      </w:r>
      <w:r>
        <w:rPr>
          <w:color w:val="231F20"/>
          <w:spacing w:val="-12"/>
        </w:rPr>
        <w:t xml:space="preserve"> </w:t>
      </w:r>
      <w:r>
        <w:rPr>
          <w:color w:val="231F20"/>
        </w:rPr>
        <w:t>Schappacher Ann Scherff</w:t>
      </w:r>
    </w:p>
    <w:p w:rsidR="009D39A6" w:rsidRDefault="009D39A6">
      <w:pPr>
        <w:spacing w:line="309" w:lineRule="auto"/>
        <w:jc w:val="center"/>
        <w:sectPr w:rsidR="009D39A6">
          <w:pgSz w:w="12240" w:h="15840"/>
          <w:pgMar w:top="560" w:right="0" w:bottom="780" w:left="0" w:header="0" w:footer="394" w:gutter="0"/>
          <w:cols w:space="720"/>
        </w:sectPr>
      </w:pPr>
    </w:p>
    <w:p w:rsidR="009D39A6" w:rsidRDefault="00C46F9D">
      <w:pPr>
        <w:pStyle w:val="Heading3"/>
        <w:spacing w:before="71"/>
        <w:ind w:right="480"/>
        <w:jc w:val="center"/>
      </w:pPr>
      <w:r>
        <w:rPr>
          <w:color w:val="231F20"/>
        </w:rPr>
        <w:lastRenderedPageBreak/>
        <w:t>Independent Living of the Genesee Region Council</w:t>
      </w:r>
    </w:p>
    <w:p w:rsidR="009D39A6" w:rsidRDefault="00C46F9D">
      <w:pPr>
        <w:pStyle w:val="BodyText"/>
        <w:spacing w:before="92"/>
        <w:ind w:left="510" w:right="479"/>
        <w:jc w:val="center"/>
      </w:pPr>
      <w:r>
        <w:rPr>
          <w:color w:val="231F20"/>
        </w:rPr>
        <w:t>Ann Scherff - Chair</w:t>
      </w:r>
    </w:p>
    <w:p w:rsidR="009D39A6" w:rsidRDefault="00C46F9D">
      <w:pPr>
        <w:pStyle w:val="BodyText"/>
        <w:spacing w:before="99" w:line="309" w:lineRule="auto"/>
        <w:ind w:left="4108" w:right="4078" w:firstLine="3"/>
        <w:jc w:val="center"/>
      </w:pPr>
      <w:r>
        <w:rPr>
          <w:color w:val="231F20"/>
        </w:rPr>
        <w:t xml:space="preserve">Kelly March - Vice Chair Barbara Hoffman - </w:t>
      </w:r>
      <w:r>
        <w:rPr>
          <w:color w:val="231F20"/>
          <w:spacing w:val="-4"/>
        </w:rPr>
        <w:t xml:space="preserve">Treasurer </w:t>
      </w:r>
      <w:r>
        <w:rPr>
          <w:color w:val="231F20"/>
        </w:rPr>
        <w:t>Nathan Moffett - Secretary Ida Caldwell</w:t>
      </w:r>
    </w:p>
    <w:p w:rsidR="009D39A6" w:rsidRDefault="00C46F9D">
      <w:pPr>
        <w:pStyle w:val="BodyText"/>
        <w:spacing w:before="5"/>
        <w:ind w:left="510" w:right="480"/>
        <w:jc w:val="center"/>
      </w:pPr>
      <w:r>
        <w:rPr>
          <w:color w:val="231F20"/>
        </w:rPr>
        <w:t>Linda Makson</w:t>
      </w:r>
    </w:p>
    <w:p w:rsidR="009D39A6" w:rsidRDefault="009D39A6">
      <w:pPr>
        <w:pStyle w:val="BodyText"/>
        <w:spacing w:before="5"/>
        <w:rPr>
          <w:sz w:val="36"/>
        </w:rPr>
      </w:pPr>
    </w:p>
    <w:p w:rsidR="009D39A6" w:rsidRDefault="00C46F9D">
      <w:pPr>
        <w:pStyle w:val="Heading3"/>
        <w:spacing w:before="1"/>
        <w:ind w:right="479"/>
        <w:jc w:val="center"/>
      </w:pPr>
      <w:r>
        <w:rPr>
          <w:color w:val="231F20"/>
        </w:rPr>
        <w:t>Mental Health PEER Connection Council</w:t>
      </w:r>
    </w:p>
    <w:p w:rsidR="009D39A6" w:rsidRDefault="00C46F9D">
      <w:pPr>
        <w:pStyle w:val="BodyText"/>
        <w:spacing w:before="91" w:line="309" w:lineRule="auto"/>
        <w:ind w:left="4175" w:right="4141" w:hanging="1"/>
        <w:jc w:val="center"/>
      </w:pPr>
      <w:r>
        <w:rPr>
          <w:color w:val="231F20"/>
        </w:rPr>
        <w:t>Donald Le Ber - Chair Joseph Macchia - Vice Chair</w:t>
      </w:r>
    </w:p>
    <w:p w:rsidR="009D39A6" w:rsidRDefault="00C46F9D">
      <w:pPr>
        <w:pStyle w:val="BodyText"/>
        <w:spacing w:before="2" w:line="309" w:lineRule="auto"/>
        <w:ind w:left="3323" w:right="3290"/>
        <w:jc w:val="center"/>
      </w:pPr>
      <w:r>
        <w:rPr>
          <w:color w:val="231F20"/>
        </w:rPr>
        <w:t>John Rooney – Treasurer/Secretary Ellen Lawson</w:t>
      </w:r>
    </w:p>
    <w:p w:rsidR="009D39A6" w:rsidRDefault="00C46F9D">
      <w:pPr>
        <w:pStyle w:val="BodyText"/>
        <w:spacing w:before="2" w:line="309" w:lineRule="auto"/>
        <w:ind w:left="4786" w:right="4753"/>
        <w:jc w:val="center"/>
      </w:pPr>
      <w:r>
        <w:rPr>
          <w:color w:val="231F20"/>
        </w:rPr>
        <w:t>Bobbie Jo R. M</w:t>
      </w:r>
      <w:r>
        <w:rPr>
          <w:color w:val="231F20"/>
        </w:rPr>
        <w:t>eyer Lawrence Nowell Noel Young</w:t>
      </w:r>
    </w:p>
    <w:p w:rsidR="009D39A6" w:rsidRDefault="009D39A6">
      <w:pPr>
        <w:pStyle w:val="BodyText"/>
        <w:spacing w:before="6"/>
      </w:pPr>
    </w:p>
    <w:p w:rsidR="009D39A6" w:rsidRDefault="00C46F9D">
      <w:pPr>
        <w:spacing w:before="1" w:line="302" w:lineRule="auto"/>
        <w:ind w:left="4437" w:right="4405" w:hanging="1"/>
        <w:jc w:val="center"/>
        <w:rPr>
          <w:sz w:val="28"/>
        </w:rPr>
      </w:pPr>
      <w:r>
        <w:rPr>
          <w:b/>
          <w:color w:val="231F20"/>
          <w:sz w:val="32"/>
        </w:rPr>
        <w:t xml:space="preserve">OAHIIO Council </w:t>
      </w:r>
      <w:r>
        <w:rPr>
          <w:color w:val="231F20"/>
          <w:sz w:val="28"/>
        </w:rPr>
        <w:t>Kimmarie Brown - Chair James Hill</w:t>
      </w:r>
    </w:p>
    <w:p w:rsidR="009D39A6" w:rsidRDefault="00C46F9D">
      <w:pPr>
        <w:pStyle w:val="BodyText"/>
        <w:spacing w:before="12" w:line="309" w:lineRule="auto"/>
        <w:ind w:left="5086" w:right="5052" w:hanging="2"/>
        <w:jc w:val="center"/>
      </w:pPr>
      <w:r>
        <w:rPr>
          <w:color w:val="231F20"/>
        </w:rPr>
        <w:t>Miguel Santos Lucille Sherlick</w:t>
      </w:r>
    </w:p>
    <w:p w:rsidR="009D39A6" w:rsidRDefault="009D39A6">
      <w:pPr>
        <w:pStyle w:val="BodyText"/>
        <w:spacing w:before="6"/>
      </w:pPr>
    </w:p>
    <w:p w:rsidR="009D39A6" w:rsidRDefault="00C46F9D">
      <w:pPr>
        <w:pStyle w:val="Heading3"/>
        <w:spacing w:before="0"/>
        <w:ind w:right="477"/>
        <w:jc w:val="center"/>
      </w:pPr>
      <w:r>
        <w:rPr>
          <w:color w:val="231F20"/>
        </w:rPr>
        <w:t>Independent Living of Niagara County Council</w:t>
      </w:r>
    </w:p>
    <w:p w:rsidR="009D39A6" w:rsidRDefault="00C46F9D">
      <w:pPr>
        <w:pStyle w:val="BodyText"/>
        <w:spacing w:before="91" w:line="309" w:lineRule="auto"/>
        <w:ind w:left="3984" w:right="3936" w:firstLine="622"/>
      </w:pPr>
      <w:r>
        <w:rPr>
          <w:color w:val="231F20"/>
        </w:rPr>
        <w:t>Paul Beakman - Chair John Schappacher - Vice Chair</w:t>
      </w:r>
    </w:p>
    <w:p w:rsidR="009D39A6" w:rsidRDefault="00C46F9D">
      <w:pPr>
        <w:pStyle w:val="BodyText"/>
        <w:spacing w:before="2" w:line="309" w:lineRule="auto"/>
        <w:ind w:left="3323" w:right="3292"/>
        <w:jc w:val="center"/>
      </w:pPr>
      <w:r>
        <w:rPr>
          <w:color w:val="231F20"/>
        </w:rPr>
        <w:t>Barbara Gaetano – Treasurer/Secretary Gracie Chambers</w:t>
      </w:r>
    </w:p>
    <w:p w:rsidR="009D39A6" w:rsidRDefault="00C46F9D">
      <w:pPr>
        <w:pStyle w:val="BodyText"/>
        <w:spacing w:before="2" w:line="309" w:lineRule="auto"/>
        <w:ind w:left="4970" w:right="4938"/>
        <w:jc w:val="center"/>
      </w:pPr>
      <w:r>
        <w:rPr>
          <w:color w:val="231F20"/>
        </w:rPr>
        <w:t>Darlene Cutonilli Megan Diamond Brigid Dillman Lana Redell Darren Sneed</w:t>
      </w:r>
    </w:p>
    <w:p w:rsidR="009D39A6" w:rsidRDefault="009D39A6">
      <w:pPr>
        <w:spacing w:line="309" w:lineRule="auto"/>
        <w:jc w:val="center"/>
        <w:sectPr w:rsidR="009D39A6">
          <w:pgSz w:w="12240" w:h="15840"/>
          <w:pgMar w:top="580" w:right="0" w:bottom="780" w:left="0" w:header="0" w:footer="394" w:gutter="0"/>
          <w:cols w:space="720"/>
        </w:sectPr>
      </w:pPr>
    </w:p>
    <w:p w:rsidR="009D39A6" w:rsidRDefault="00C46F9D">
      <w:pPr>
        <w:pStyle w:val="Heading3"/>
        <w:spacing w:line="295" w:lineRule="auto"/>
        <w:ind w:left="2170" w:right="2150" w:firstLine="1370"/>
      </w:pPr>
      <w:bookmarkStart w:id="1" w:name="_bookmark0"/>
      <w:bookmarkEnd w:id="1"/>
      <w:r>
        <w:rPr>
          <w:color w:val="231F20"/>
        </w:rPr>
        <w:lastRenderedPageBreak/>
        <w:t>Report from the President of Western New York Independent Living, Inc.</w:t>
      </w:r>
    </w:p>
    <w:p w:rsidR="009D39A6" w:rsidRDefault="00C46F9D">
      <w:pPr>
        <w:pStyle w:val="BodyText"/>
        <w:spacing w:before="92" w:line="237" w:lineRule="auto"/>
        <w:ind w:left="720" w:right="862"/>
      </w:pPr>
      <w:r>
        <w:rPr>
          <w:color w:val="231F20"/>
        </w:rPr>
        <w:t xml:space="preserve">Welcome to the 36th version of </w:t>
      </w:r>
      <w:r>
        <w:rPr>
          <w:color w:val="231F20"/>
          <w:spacing w:val="-3"/>
        </w:rPr>
        <w:t xml:space="preserve">Western </w:t>
      </w:r>
      <w:r>
        <w:rPr>
          <w:color w:val="231F20"/>
        </w:rPr>
        <w:t xml:space="preserve">New </w:t>
      </w:r>
      <w:r>
        <w:rPr>
          <w:color w:val="231F20"/>
          <w:spacing w:val="-5"/>
        </w:rPr>
        <w:t>Yo</w:t>
      </w:r>
      <w:r>
        <w:rPr>
          <w:color w:val="231F20"/>
          <w:spacing w:val="-5"/>
        </w:rPr>
        <w:t xml:space="preserve">rk </w:t>
      </w:r>
      <w:r>
        <w:rPr>
          <w:color w:val="231F20"/>
        </w:rPr>
        <w:t>Independent Living (WNYIL)’s Annual Report. Our first Annual Report was just four pages;</w:t>
      </w:r>
      <w:r>
        <w:rPr>
          <w:color w:val="231F20"/>
          <w:spacing w:val="-47"/>
        </w:rPr>
        <w:t xml:space="preserve"> </w:t>
      </w:r>
      <w:r>
        <w:rPr>
          <w:color w:val="231F20"/>
        </w:rPr>
        <w:t>and, if you read this entire document, you would have enjoyed 49 pages telling you what we have done, where we have done it, and why we do it. Our work in the Count</w:t>
      </w:r>
      <w:r>
        <w:rPr>
          <w:color w:val="231F20"/>
        </w:rPr>
        <w:t xml:space="preserve">ies and communities of WNY continues to expand, and,  in this past </w:t>
      </w:r>
      <w:r>
        <w:rPr>
          <w:color w:val="231F20"/>
          <w:spacing w:val="-9"/>
        </w:rPr>
        <w:t xml:space="preserve">year, </w:t>
      </w:r>
      <w:r>
        <w:rPr>
          <w:color w:val="231F20"/>
        </w:rPr>
        <w:t xml:space="preserve">our </w:t>
      </w:r>
      <w:r>
        <w:rPr>
          <w:color w:val="231F20"/>
          <w:spacing w:val="-3"/>
        </w:rPr>
        <w:t xml:space="preserve">“Family </w:t>
      </w:r>
      <w:r>
        <w:rPr>
          <w:color w:val="231F20"/>
        </w:rPr>
        <w:t>of Agencies” has touched the lives of over 7,000 people who are, who live with, or who are working with, people with disabilities.</w:t>
      </w:r>
    </w:p>
    <w:p w:rsidR="009D39A6" w:rsidRDefault="009D39A6">
      <w:pPr>
        <w:pStyle w:val="BodyText"/>
        <w:spacing w:before="10"/>
        <w:rPr>
          <w:sz w:val="26"/>
        </w:rPr>
      </w:pPr>
    </w:p>
    <w:p w:rsidR="009D39A6" w:rsidRDefault="00C46F9D">
      <w:pPr>
        <w:pStyle w:val="BodyText"/>
        <w:spacing w:line="338" w:lineRule="exact"/>
        <w:ind w:left="720"/>
      </w:pPr>
      <w:r>
        <w:rPr>
          <w:color w:val="231F20"/>
        </w:rPr>
        <w:t xml:space="preserve">So, let’s take a walk down Memory Lane </w:t>
      </w:r>
      <w:r>
        <w:rPr>
          <w:color w:val="231F20"/>
        </w:rPr>
        <w:t>for 2015 to 2016, and see what are</w:t>
      </w:r>
    </w:p>
    <w:p w:rsidR="009D39A6" w:rsidRDefault="00C46F9D">
      <w:pPr>
        <w:pStyle w:val="BodyText"/>
        <w:spacing w:line="338" w:lineRule="exact"/>
        <w:ind w:left="720"/>
      </w:pPr>
      <w:r>
        <w:rPr>
          <w:color w:val="231F20"/>
        </w:rPr>
        <w:t>the highlights of this past Fiscal Year.</w:t>
      </w:r>
    </w:p>
    <w:p w:rsidR="009D39A6" w:rsidRDefault="009D39A6">
      <w:pPr>
        <w:pStyle w:val="BodyText"/>
        <w:spacing w:before="6"/>
        <w:rPr>
          <w:sz w:val="27"/>
        </w:rPr>
      </w:pPr>
    </w:p>
    <w:p w:rsidR="009D39A6" w:rsidRDefault="00C46F9D">
      <w:pPr>
        <w:pStyle w:val="BodyText"/>
        <w:spacing w:before="1" w:line="237" w:lineRule="auto"/>
        <w:ind w:left="720" w:right="907"/>
      </w:pPr>
      <w:r>
        <w:rPr>
          <w:color w:val="231F20"/>
        </w:rPr>
        <w:t>Mental Health PEER Connection (MHPC) has been approved to provide peer services for Medicaid-eligible persons, such as Home and</w:t>
      </w:r>
      <w:r>
        <w:rPr>
          <w:color w:val="231F20"/>
          <w:spacing w:val="-31"/>
        </w:rPr>
        <w:t xml:space="preserve"> </w:t>
      </w:r>
      <w:r>
        <w:rPr>
          <w:color w:val="231F20"/>
        </w:rPr>
        <w:t>Community-</w:t>
      </w:r>
    </w:p>
    <w:p w:rsidR="009D39A6" w:rsidRDefault="00C46F9D">
      <w:pPr>
        <w:pStyle w:val="BodyText"/>
        <w:spacing w:line="237" w:lineRule="auto"/>
        <w:ind w:left="720" w:right="666"/>
      </w:pPr>
      <w:r>
        <w:rPr>
          <w:color w:val="231F20"/>
        </w:rPr>
        <w:t>Based Services (HCBS), funded through the New York State Office of Mental Health (OMH), and is eligible to be a Health and Recovery Plan (HARP) provider as well. This is a milestone to be noted, as, for the first-time,</w:t>
      </w:r>
    </w:p>
    <w:p w:rsidR="009D39A6" w:rsidRDefault="00C46F9D">
      <w:pPr>
        <w:pStyle w:val="BodyText"/>
        <w:spacing w:line="333" w:lineRule="exact"/>
        <w:ind w:left="720"/>
      </w:pPr>
      <w:r>
        <w:rPr>
          <w:color w:val="231F20"/>
        </w:rPr>
        <w:t>it brings Medicaid-funded peer servic</w:t>
      </w:r>
      <w:r>
        <w:rPr>
          <w:color w:val="231F20"/>
        </w:rPr>
        <w:t>es to our brothers and sisters with</w:t>
      </w:r>
    </w:p>
    <w:p w:rsidR="009D39A6" w:rsidRDefault="00C46F9D">
      <w:pPr>
        <w:pStyle w:val="BodyText"/>
        <w:spacing w:line="338" w:lineRule="exact"/>
        <w:ind w:left="720"/>
      </w:pPr>
      <w:r>
        <w:rPr>
          <w:color w:val="231F20"/>
        </w:rPr>
        <w:t>mental health disabilities in Western New York.</w:t>
      </w:r>
    </w:p>
    <w:p w:rsidR="009D39A6" w:rsidRDefault="009D39A6">
      <w:pPr>
        <w:pStyle w:val="BodyText"/>
        <w:spacing w:before="10"/>
        <w:rPr>
          <w:sz w:val="25"/>
        </w:rPr>
      </w:pPr>
    </w:p>
    <w:p w:rsidR="009D39A6" w:rsidRDefault="00C46F9D">
      <w:pPr>
        <w:pStyle w:val="BodyText"/>
        <w:ind w:left="720"/>
      </w:pPr>
      <w:r>
        <w:rPr>
          <w:color w:val="231F20"/>
        </w:rPr>
        <w:t>Other brag-worthy accomplishments:</w:t>
      </w:r>
    </w:p>
    <w:p w:rsidR="009D39A6" w:rsidRDefault="009D39A6">
      <w:pPr>
        <w:pStyle w:val="BodyText"/>
        <w:spacing w:before="2"/>
        <w:rPr>
          <w:sz w:val="26"/>
        </w:rPr>
      </w:pPr>
    </w:p>
    <w:p w:rsidR="009D39A6" w:rsidRDefault="00C46F9D">
      <w:pPr>
        <w:pStyle w:val="ListParagraph"/>
        <w:numPr>
          <w:ilvl w:val="1"/>
          <w:numId w:val="3"/>
        </w:numPr>
        <w:tabs>
          <w:tab w:val="left" w:pos="1099"/>
        </w:tabs>
        <w:spacing w:line="237" w:lineRule="auto"/>
        <w:ind w:right="813" w:hanging="378"/>
        <w:rPr>
          <w:sz w:val="28"/>
        </w:rPr>
      </w:pPr>
      <w:r>
        <w:rPr>
          <w:color w:val="231F20"/>
          <w:sz w:val="28"/>
        </w:rPr>
        <w:t>MHPC has been awarded a contract to assist, link, and connect</w:t>
      </w:r>
      <w:r>
        <w:rPr>
          <w:color w:val="231F20"/>
          <w:spacing w:val="-20"/>
          <w:sz w:val="28"/>
        </w:rPr>
        <w:t xml:space="preserve"> </w:t>
      </w:r>
      <w:r>
        <w:rPr>
          <w:color w:val="231F20"/>
          <w:sz w:val="28"/>
        </w:rPr>
        <w:t xml:space="preserve">resources to individuals who have experienced a heroin, opioid, or other </w:t>
      </w:r>
      <w:r>
        <w:rPr>
          <w:color w:val="231F20"/>
          <w:sz w:val="28"/>
        </w:rPr>
        <w:t xml:space="preserve">drug overdose, or who otherwise want to deal with their substance abuse. This effort, </w:t>
      </w:r>
      <w:r>
        <w:rPr>
          <w:color w:val="231F20"/>
          <w:spacing w:val="-3"/>
          <w:sz w:val="28"/>
        </w:rPr>
        <w:t xml:space="preserve">“Addict </w:t>
      </w:r>
      <w:r>
        <w:rPr>
          <w:color w:val="231F20"/>
          <w:sz w:val="28"/>
        </w:rPr>
        <w:t xml:space="preserve">2 Addict; </w:t>
      </w:r>
      <w:r>
        <w:rPr>
          <w:color w:val="231F20"/>
          <w:spacing w:val="-3"/>
          <w:sz w:val="28"/>
        </w:rPr>
        <w:t xml:space="preserve">Family </w:t>
      </w:r>
      <w:r>
        <w:rPr>
          <w:color w:val="231F20"/>
          <w:sz w:val="28"/>
        </w:rPr>
        <w:t xml:space="preserve">2 </w:t>
      </w:r>
      <w:r>
        <w:rPr>
          <w:color w:val="231F20"/>
          <w:spacing w:val="-6"/>
          <w:sz w:val="28"/>
        </w:rPr>
        <w:t xml:space="preserve">Family”, </w:t>
      </w:r>
      <w:r>
        <w:rPr>
          <w:color w:val="231F20"/>
          <w:sz w:val="28"/>
        </w:rPr>
        <w:t xml:space="preserve">is not only to assist the individual to find </w:t>
      </w:r>
      <w:r>
        <w:rPr>
          <w:color w:val="231F20"/>
          <w:spacing w:val="-4"/>
          <w:sz w:val="28"/>
        </w:rPr>
        <w:t xml:space="preserve">recovery, </w:t>
      </w:r>
      <w:r>
        <w:rPr>
          <w:color w:val="231F20"/>
          <w:sz w:val="28"/>
        </w:rPr>
        <w:t>but will also give the family support through this difficult</w:t>
      </w:r>
      <w:r>
        <w:rPr>
          <w:color w:val="231F20"/>
          <w:spacing w:val="-1"/>
          <w:sz w:val="28"/>
        </w:rPr>
        <w:t xml:space="preserve"> </w:t>
      </w:r>
      <w:r>
        <w:rPr>
          <w:color w:val="231F20"/>
          <w:sz w:val="28"/>
        </w:rPr>
        <w:t>time.</w:t>
      </w:r>
    </w:p>
    <w:p w:rsidR="009D39A6" w:rsidRDefault="00C46F9D">
      <w:pPr>
        <w:pStyle w:val="ListParagraph"/>
        <w:numPr>
          <w:ilvl w:val="1"/>
          <w:numId w:val="3"/>
        </w:numPr>
        <w:tabs>
          <w:tab w:val="left" w:pos="1099"/>
        </w:tabs>
        <w:spacing w:before="195" w:line="237" w:lineRule="auto"/>
        <w:ind w:right="756" w:hanging="378"/>
        <w:rPr>
          <w:sz w:val="28"/>
        </w:rPr>
      </w:pPr>
      <w:r>
        <w:rPr>
          <w:color w:val="231F20"/>
          <w:sz w:val="28"/>
        </w:rPr>
        <w:t>Independent Living of Niagara County (ILNC) has expanded by hiring</w:t>
      </w:r>
      <w:r>
        <w:rPr>
          <w:color w:val="231F20"/>
          <w:spacing w:val="-27"/>
          <w:sz w:val="28"/>
        </w:rPr>
        <w:t xml:space="preserve"> </w:t>
      </w:r>
      <w:r>
        <w:rPr>
          <w:color w:val="231F20"/>
          <w:sz w:val="28"/>
        </w:rPr>
        <w:t>two Medicaid Service Coordinators (MSCs), to bring Independent Living (IL) philosophy and support to folks with Developmental Disabilities and their families, in Niagara</w:t>
      </w:r>
      <w:r>
        <w:rPr>
          <w:color w:val="231F20"/>
          <w:spacing w:val="-2"/>
          <w:sz w:val="28"/>
        </w:rPr>
        <w:t xml:space="preserve"> </w:t>
      </w:r>
      <w:r>
        <w:rPr>
          <w:color w:val="231F20"/>
          <w:spacing w:val="-5"/>
          <w:sz w:val="28"/>
        </w:rPr>
        <w:t>County.</w:t>
      </w:r>
    </w:p>
    <w:p w:rsidR="009D39A6" w:rsidRDefault="00C46F9D">
      <w:pPr>
        <w:pStyle w:val="ListParagraph"/>
        <w:numPr>
          <w:ilvl w:val="1"/>
          <w:numId w:val="3"/>
        </w:numPr>
        <w:tabs>
          <w:tab w:val="left" w:pos="1099"/>
        </w:tabs>
        <w:spacing w:before="196" w:line="237" w:lineRule="auto"/>
        <w:ind w:right="1155" w:hanging="378"/>
        <w:rPr>
          <w:sz w:val="28"/>
        </w:rPr>
      </w:pPr>
      <w:r>
        <w:rPr>
          <w:color w:val="231F20"/>
          <w:sz w:val="28"/>
        </w:rPr>
        <w:t>The home ba</w:t>
      </w:r>
      <w:r>
        <w:rPr>
          <w:color w:val="231F20"/>
          <w:sz w:val="28"/>
        </w:rPr>
        <w:t xml:space="preserve">se of WNYIL, the Independent Living Center of </w:t>
      </w:r>
      <w:r>
        <w:rPr>
          <w:color w:val="231F20"/>
          <w:spacing w:val="-3"/>
          <w:sz w:val="28"/>
        </w:rPr>
        <w:t xml:space="preserve">Western </w:t>
      </w:r>
      <w:r>
        <w:rPr>
          <w:color w:val="231F20"/>
          <w:sz w:val="28"/>
        </w:rPr>
        <w:t xml:space="preserve">New </w:t>
      </w:r>
      <w:r>
        <w:rPr>
          <w:color w:val="231F20"/>
          <w:spacing w:val="-4"/>
          <w:sz w:val="28"/>
        </w:rPr>
        <w:t xml:space="preserve">York, </w:t>
      </w:r>
      <w:r>
        <w:rPr>
          <w:color w:val="231F20"/>
          <w:sz w:val="28"/>
        </w:rPr>
        <w:t xml:space="preserve">has expanded its capacity by offering Certified Benefits Advisement; and, through the New </w:t>
      </w:r>
      <w:r>
        <w:rPr>
          <w:color w:val="231F20"/>
          <w:spacing w:val="-5"/>
          <w:sz w:val="28"/>
        </w:rPr>
        <w:t xml:space="preserve">York </w:t>
      </w:r>
      <w:r>
        <w:rPr>
          <w:color w:val="231F20"/>
          <w:sz w:val="28"/>
        </w:rPr>
        <w:t xml:space="preserve">State Office of People With Developmental Disabilities </w:t>
      </w:r>
      <w:r>
        <w:rPr>
          <w:color w:val="231F20"/>
          <w:spacing w:val="-2"/>
          <w:sz w:val="28"/>
        </w:rPr>
        <w:t xml:space="preserve">(OPWDD)’s </w:t>
      </w:r>
      <w:r>
        <w:rPr>
          <w:color w:val="231F20"/>
          <w:sz w:val="28"/>
        </w:rPr>
        <w:t>Balancing Incentive Program (BIP</w:t>
      </w:r>
      <w:r>
        <w:rPr>
          <w:color w:val="231F20"/>
          <w:sz w:val="28"/>
        </w:rPr>
        <w:t>), has found jobs and housing for individuals with developmental disabilities who wanted to seek the Independent Living path, but</w:t>
      </w:r>
      <w:r>
        <w:rPr>
          <w:color w:val="231F20"/>
          <w:spacing w:val="-26"/>
          <w:sz w:val="28"/>
        </w:rPr>
        <w:t xml:space="preserve"> </w:t>
      </w:r>
      <w:r>
        <w:rPr>
          <w:color w:val="231F20"/>
          <w:sz w:val="28"/>
        </w:rPr>
        <w:t>could not previously make the</w:t>
      </w:r>
      <w:r>
        <w:rPr>
          <w:color w:val="231F20"/>
          <w:spacing w:val="-2"/>
          <w:sz w:val="28"/>
        </w:rPr>
        <w:t xml:space="preserve"> </w:t>
      </w:r>
      <w:r>
        <w:rPr>
          <w:color w:val="231F20"/>
          <w:sz w:val="28"/>
        </w:rPr>
        <w:t>connection.</w:t>
      </w:r>
    </w:p>
    <w:p w:rsidR="009D39A6" w:rsidRDefault="009D39A6">
      <w:pPr>
        <w:spacing w:line="237" w:lineRule="auto"/>
        <w:rPr>
          <w:sz w:val="28"/>
        </w:rPr>
        <w:sectPr w:rsidR="009D39A6">
          <w:pgSz w:w="12240" w:h="15840"/>
          <w:pgMar w:top="560" w:right="0" w:bottom="580" w:left="0" w:header="0" w:footer="394" w:gutter="0"/>
          <w:cols w:space="720"/>
        </w:sectPr>
      </w:pPr>
    </w:p>
    <w:p w:rsidR="009D39A6" w:rsidRDefault="00C46F9D">
      <w:pPr>
        <w:pStyle w:val="ListParagraph"/>
        <w:numPr>
          <w:ilvl w:val="1"/>
          <w:numId w:val="3"/>
        </w:numPr>
        <w:tabs>
          <w:tab w:val="left" w:pos="1113"/>
        </w:tabs>
        <w:spacing w:before="75" w:line="237" w:lineRule="auto"/>
        <w:ind w:left="1112" w:right="806" w:hanging="378"/>
        <w:rPr>
          <w:sz w:val="28"/>
        </w:rPr>
      </w:pPr>
      <w:r>
        <w:rPr>
          <w:color w:val="231F20"/>
          <w:sz w:val="28"/>
        </w:rPr>
        <w:lastRenderedPageBreak/>
        <w:t>OAHIIO has entered into a contract with the Seneca Nation of Indians, and will be coordinating Consumer-Directed Personal Assistance</w:t>
      </w:r>
      <w:r>
        <w:rPr>
          <w:color w:val="231F20"/>
          <w:spacing w:val="-31"/>
          <w:sz w:val="28"/>
        </w:rPr>
        <w:t xml:space="preserve"> </w:t>
      </w:r>
      <w:r>
        <w:rPr>
          <w:color w:val="231F20"/>
          <w:sz w:val="28"/>
        </w:rPr>
        <w:t xml:space="preserve">Services (CDPAS) for the Native American </w:t>
      </w:r>
      <w:r>
        <w:rPr>
          <w:color w:val="231F20"/>
          <w:spacing w:val="-4"/>
          <w:sz w:val="28"/>
        </w:rPr>
        <w:t xml:space="preserve">elderly. </w:t>
      </w:r>
      <w:r>
        <w:rPr>
          <w:color w:val="231F20"/>
          <w:sz w:val="28"/>
        </w:rPr>
        <w:t>Our “walls-free program” has also been awarded a Native American outreach</w:t>
      </w:r>
      <w:r>
        <w:rPr>
          <w:color w:val="231F20"/>
          <w:sz w:val="28"/>
        </w:rPr>
        <w:t xml:space="preserve"> contract by the Federal Administration on Community Living (ACL), to work at establishing stronger relationships with the three </w:t>
      </w:r>
      <w:r>
        <w:rPr>
          <w:color w:val="231F20"/>
          <w:spacing w:val="-3"/>
          <w:sz w:val="28"/>
        </w:rPr>
        <w:t xml:space="preserve">Western </w:t>
      </w:r>
      <w:r>
        <w:rPr>
          <w:color w:val="231F20"/>
          <w:sz w:val="28"/>
        </w:rPr>
        <w:t xml:space="preserve">New </w:t>
      </w:r>
      <w:r>
        <w:rPr>
          <w:color w:val="231F20"/>
          <w:spacing w:val="-5"/>
          <w:sz w:val="28"/>
        </w:rPr>
        <w:t xml:space="preserve">York </w:t>
      </w:r>
      <w:r>
        <w:rPr>
          <w:color w:val="231F20"/>
          <w:sz w:val="28"/>
        </w:rPr>
        <w:t>Native American nations.</w:t>
      </w:r>
    </w:p>
    <w:p w:rsidR="009D39A6" w:rsidRDefault="00C46F9D">
      <w:pPr>
        <w:pStyle w:val="ListParagraph"/>
        <w:numPr>
          <w:ilvl w:val="1"/>
          <w:numId w:val="3"/>
        </w:numPr>
        <w:tabs>
          <w:tab w:val="left" w:pos="1113"/>
        </w:tabs>
        <w:spacing w:before="194" w:line="237" w:lineRule="auto"/>
        <w:ind w:left="1112" w:right="766" w:hanging="378"/>
        <w:rPr>
          <w:sz w:val="28"/>
        </w:rPr>
      </w:pPr>
      <w:r>
        <w:rPr>
          <w:color w:val="231F20"/>
          <w:sz w:val="28"/>
        </w:rPr>
        <w:t>WNYIL has established a Health Home (HH) Department, working with three of our region</w:t>
      </w:r>
      <w:r>
        <w:rPr>
          <w:color w:val="231F20"/>
          <w:sz w:val="28"/>
        </w:rPr>
        <w:t>’s HH providers, coordinating health care plans for hundreds of people with behavioral health disabilities and/or two or</w:t>
      </w:r>
      <w:r>
        <w:rPr>
          <w:color w:val="231F20"/>
          <w:spacing w:val="-33"/>
          <w:sz w:val="28"/>
        </w:rPr>
        <w:t xml:space="preserve"> </w:t>
      </w:r>
      <w:r>
        <w:rPr>
          <w:color w:val="231F20"/>
          <w:sz w:val="28"/>
        </w:rPr>
        <w:t>more chronic conditions, so they may live healthier</w:t>
      </w:r>
      <w:r>
        <w:rPr>
          <w:color w:val="231F20"/>
          <w:spacing w:val="-4"/>
          <w:sz w:val="28"/>
        </w:rPr>
        <w:t xml:space="preserve"> </w:t>
      </w:r>
      <w:r>
        <w:rPr>
          <w:color w:val="231F20"/>
          <w:sz w:val="28"/>
        </w:rPr>
        <w:t>lives.</w:t>
      </w:r>
    </w:p>
    <w:p w:rsidR="009D39A6" w:rsidRDefault="00C46F9D">
      <w:pPr>
        <w:pStyle w:val="ListParagraph"/>
        <w:numPr>
          <w:ilvl w:val="1"/>
          <w:numId w:val="3"/>
        </w:numPr>
        <w:tabs>
          <w:tab w:val="left" w:pos="1113"/>
        </w:tabs>
        <w:spacing w:before="196" w:line="237" w:lineRule="auto"/>
        <w:ind w:left="1112" w:right="1002" w:hanging="378"/>
        <w:rPr>
          <w:sz w:val="28"/>
        </w:rPr>
      </w:pPr>
      <w:r>
        <w:rPr>
          <w:color w:val="231F20"/>
          <w:sz w:val="28"/>
        </w:rPr>
        <w:t xml:space="preserve">Our Consumer Directed Personal Assistance Service, </w:t>
      </w:r>
      <w:r>
        <w:rPr>
          <w:color w:val="231F20"/>
          <w:spacing w:val="-5"/>
          <w:sz w:val="28"/>
        </w:rPr>
        <w:t xml:space="preserve">“Taking </w:t>
      </w:r>
      <w:r>
        <w:rPr>
          <w:color w:val="231F20"/>
          <w:spacing w:val="-4"/>
          <w:sz w:val="28"/>
        </w:rPr>
        <w:t xml:space="preserve">Control”, </w:t>
      </w:r>
      <w:r>
        <w:rPr>
          <w:color w:val="231F20"/>
          <w:sz w:val="28"/>
        </w:rPr>
        <w:t>has gro</w:t>
      </w:r>
      <w:r>
        <w:rPr>
          <w:color w:val="231F20"/>
          <w:sz w:val="28"/>
        </w:rPr>
        <w:t xml:space="preserve">wn by over 45% in the past </w:t>
      </w:r>
      <w:r>
        <w:rPr>
          <w:color w:val="231F20"/>
          <w:spacing w:val="-9"/>
          <w:sz w:val="28"/>
        </w:rPr>
        <w:t xml:space="preserve">year, </w:t>
      </w:r>
      <w:r>
        <w:rPr>
          <w:color w:val="231F20"/>
          <w:sz w:val="28"/>
        </w:rPr>
        <w:t>serving over 1,000 consumers in six Counties, and managing over 1,300</w:t>
      </w:r>
      <w:r>
        <w:rPr>
          <w:color w:val="231F20"/>
          <w:spacing w:val="-6"/>
          <w:sz w:val="28"/>
        </w:rPr>
        <w:t xml:space="preserve"> </w:t>
      </w:r>
      <w:r>
        <w:rPr>
          <w:color w:val="231F20"/>
          <w:sz w:val="28"/>
        </w:rPr>
        <w:t>attendants.</w:t>
      </w:r>
    </w:p>
    <w:p w:rsidR="009D39A6" w:rsidRDefault="00C46F9D">
      <w:pPr>
        <w:pStyle w:val="ListParagraph"/>
        <w:numPr>
          <w:ilvl w:val="1"/>
          <w:numId w:val="3"/>
        </w:numPr>
        <w:tabs>
          <w:tab w:val="left" w:pos="1113"/>
        </w:tabs>
        <w:spacing w:before="198" w:line="237" w:lineRule="auto"/>
        <w:ind w:left="1112" w:right="837" w:hanging="378"/>
        <w:rPr>
          <w:sz w:val="28"/>
        </w:rPr>
      </w:pPr>
      <w:r>
        <w:rPr>
          <w:color w:val="231F20"/>
          <w:sz w:val="28"/>
        </w:rPr>
        <w:t xml:space="preserve">Independence Express has brought three new vans into our fleet, replacing two high-mileage vehicles, and expanding by one. Our thanks to all </w:t>
      </w:r>
      <w:r>
        <w:rPr>
          <w:color w:val="231F20"/>
          <w:sz w:val="28"/>
        </w:rPr>
        <w:t xml:space="preserve">who supported the “Night for Independence </w:t>
      </w:r>
      <w:r>
        <w:rPr>
          <w:color w:val="231F20"/>
          <w:spacing w:val="-6"/>
          <w:sz w:val="28"/>
        </w:rPr>
        <w:t xml:space="preserve">Gala”, </w:t>
      </w:r>
      <w:r>
        <w:rPr>
          <w:color w:val="231F20"/>
          <w:sz w:val="28"/>
        </w:rPr>
        <w:t>where all profits went to the purchase of</w:t>
      </w:r>
      <w:r>
        <w:rPr>
          <w:color w:val="231F20"/>
          <w:spacing w:val="-3"/>
          <w:sz w:val="28"/>
        </w:rPr>
        <w:t xml:space="preserve"> </w:t>
      </w:r>
      <w:r>
        <w:rPr>
          <w:color w:val="231F20"/>
          <w:sz w:val="28"/>
        </w:rPr>
        <w:t>vans.</w:t>
      </w:r>
    </w:p>
    <w:p w:rsidR="009D39A6" w:rsidRDefault="00C46F9D">
      <w:pPr>
        <w:pStyle w:val="ListParagraph"/>
        <w:numPr>
          <w:ilvl w:val="1"/>
          <w:numId w:val="3"/>
        </w:numPr>
        <w:tabs>
          <w:tab w:val="left" w:pos="1113"/>
        </w:tabs>
        <w:spacing w:before="196" w:line="237" w:lineRule="auto"/>
        <w:ind w:left="1112" w:right="900" w:hanging="378"/>
        <w:rPr>
          <w:sz w:val="28"/>
        </w:rPr>
      </w:pPr>
      <w:r>
        <w:rPr>
          <w:color w:val="231F20"/>
          <w:sz w:val="28"/>
        </w:rPr>
        <w:t xml:space="preserve">Independent Living of the Genesee Region (ILGR) has been able to secure a contract with the New </w:t>
      </w:r>
      <w:r>
        <w:rPr>
          <w:color w:val="231F20"/>
          <w:spacing w:val="-5"/>
          <w:sz w:val="28"/>
        </w:rPr>
        <w:t xml:space="preserve">York </w:t>
      </w:r>
      <w:r>
        <w:rPr>
          <w:color w:val="231F20"/>
          <w:sz w:val="28"/>
        </w:rPr>
        <w:t>State Delivery System Reform Incentive Payment (DSRIP) Per</w:t>
      </w:r>
      <w:r>
        <w:rPr>
          <w:color w:val="231F20"/>
          <w:sz w:val="28"/>
        </w:rPr>
        <w:t>forming Provider System for our area, introducing the importance of person-centered planning, and bringing</w:t>
      </w:r>
      <w:r>
        <w:rPr>
          <w:color w:val="231F20"/>
          <w:spacing w:val="-49"/>
          <w:sz w:val="28"/>
        </w:rPr>
        <w:t xml:space="preserve"> </w:t>
      </w:r>
      <w:r>
        <w:rPr>
          <w:color w:val="231F20"/>
          <w:sz w:val="28"/>
        </w:rPr>
        <w:t>IL philosophy into this region’s health care</w:t>
      </w:r>
      <w:r>
        <w:rPr>
          <w:color w:val="231F20"/>
          <w:spacing w:val="-6"/>
          <w:sz w:val="28"/>
        </w:rPr>
        <w:t xml:space="preserve"> </w:t>
      </w:r>
      <w:r>
        <w:rPr>
          <w:color w:val="231F20"/>
          <w:sz w:val="28"/>
        </w:rPr>
        <w:t>systems.</w:t>
      </w:r>
    </w:p>
    <w:p w:rsidR="009D39A6" w:rsidRDefault="009D39A6">
      <w:pPr>
        <w:pStyle w:val="BodyText"/>
        <w:spacing w:before="3"/>
        <w:rPr>
          <w:sz w:val="27"/>
        </w:rPr>
      </w:pPr>
    </w:p>
    <w:p w:rsidR="009D39A6" w:rsidRDefault="00C46F9D">
      <w:pPr>
        <w:pStyle w:val="BodyText"/>
        <w:spacing w:before="1" w:line="237" w:lineRule="auto"/>
        <w:ind w:left="734"/>
      </w:pPr>
      <w:r>
        <w:rPr>
          <w:color w:val="231F20"/>
        </w:rPr>
        <w:t>I could go on and on and on. But, in conclusion, I will share with you the following words that were inscribed in a plaque that was presented this past September 15th to Western New York Independent Living by the New York Association of Psychiatric Rehabil</w:t>
      </w:r>
      <w:r>
        <w:rPr>
          <w:color w:val="231F20"/>
        </w:rPr>
        <w:t>itation Services (NYAPRS):</w:t>
      </w:r>
    </w:p>
    <w:p w:rsidR="009D39A6" w:rsidRDefault="009D39A6">
      <w:pPr>
        <w:pStyle w:val="BodyText"/>
        <w:spacing w:before="4"/>
        <w:rPr>
          <w:sz w:val="27"/>
        </w:rPr>
      </w:pPr>
    </w:p>
    <w:p w:rsidR="009D39A6" w:rsidRDefault="00C46F9D">
      <w:pPr>
        <w:spacing w:line="237" w:lineRule="auto"/>
        <w:ind w:left="734" w:right="1225"/>
        <w:rPr>
          <w:i/>
          <w:sz w:val="28"/>
        </w:rPr>
      </w:pPr>
      <w:r>
        <w:rPr>
          <w:i/>
          <w:color w:val="231F20"/>
          <w:sz w:val="28"/>
        </w:rPr>
        <w:t>The NYAPRS Board of Directors is pleased to present the Marty Smith Memorial Award to Western New York Independent Living, in recognition of your groundbreaking advancement of best practices in service to New Yorkers with psychi</w:t>
      </w:r>
      <w:r>
        <w:rPr>
          <w:i/>
          <w:color w:val="231F20"/>
          <w:sz w:val="28"/>
        </w:rPr>
        <w:t>atric disabilities.</w:t>
      </w:r>
    </w:p>
    <w:p w:rsidR="009D39A6" w:rsidRDefault="00C46F9D">
      <w:pPr>
        <w:pStyle w:val="BodyText"/>
        <w:spacing w:before="73" w:line="672" w:lineRule="exact"/>
        <w:ind w:left="734" w:right="7670"/>
      </w:pPr>
      <w:r>
        <w:rPr>
          <w:color w:val="231F20"/>
        </w:rPr>
        <w:t>Need I say any more?... Dennis M. Kessel</w:t>
      </w:r>
    </w:p>
    <w:p w:rsidR="009D39A6" w:rsidRDefault="00C46F9D">
      <w:pPr>
        <w:pStyle w:val="BodyText"/>
        <w:spacing w:line="260" w:lineRule="exact"/>
        <w:ind w:left="734"/>
      </w:pPr>
      <w:r>
        <w:rPr>
          <w:color w:val="231F20"/>
        </w:rPr>
        <w:t>President</w:t>
      </w:r>
    </w:p>
    <w:p w:rsidR="009D39A6" w:rsidRDefault="009D39A6">
      <w:pPr>
        <w:spacing w:line="260" w:lineRule="exact"/>
        <w:sectPr w:rsidR="009D39A6">
          <w:pgSz w:w="12240" w:h="15840"/>
          <w:pgMar w:top="580" w:right="0" w:bottom="780" w:left="0" w:header="0" w:footer="394" w:gutter="0"/>
          <w:cols w:space="720"/>
        </w:sectPr>
      </w:pPr>
    </w:p>
    <w:p w:rsidR="009D39A6" w:rsidRDefault="00C46F9D">
      <w:pPr>
        <w:pStyle w:val="Heading3"/>
        <w:spacing w:line="247" w:lineRule="auto"/>
        <w:ind w:left="2170" w:right="2150" w:firstLine="575"/>
      </w:pPr>
      <w:bookmarkStart w:id="2" w:name="_bookmark1"/>
      <w:bookmarkEnd w:id="2"/>
      <w:r>
        <w:rPr>
          <w:color w:val="231F20"/>
        </w:rPr>
        <w:lastRenderedPageBreak/>
        <w:t>Report from the Executive Director of Western New York Independent Living, Inc.</w:t>
      </w:r>
    </w:p>
    <w:p w:rsidR="009D39A6" w:rsidRDefault="00C46F9D">
      <w:pPr>
        <w:pStyle w:val="BodyText"/>
        <w:spacing w:before="248" w:line="237" w:lineRule="auto"/>
        <w:ind w:left="720" w:right="814"/>
      </w:pPr>
      <w:r>
        <w:rPr>
          <w:color w:val="231F20"/>
        </w:rPr>
        <w:t>Every year, I present to you my thoughts and concerns, along with trumpeting our victories, in these Annual Report reflections, and this year will be no different. Wherever I look back, I see growth, strength, and a world made a better place by our embraci</w:t>
      </w:r>
      <w:r>
        <w:rPr>
          <w:color w:val="231F20"/>
        </w:rPr>
        <w:t>ng our brothers and sisters with disabilities. Also, I see that many people with disabilities have become an active part of our society, and have, in turn, contributed for the betterment of all.</w:t>
      </w:r>
    </w:p>
    <w:p w:rsidR="009D39A6" w:rsidRDefault="009D39A6">
      <w:pPr>
        <w:pStyle w:val="BodyText"/>
        <w:spacing w:before="1"/>
        <w:rPr>
          <w:sz w:val="27"/>
        </w:rPr>
      </w:pPr>
    </w:p>
    <w:p w:rsidR="009D39A6" w:rsidRDefault="00C46F9D">
      <w:pPr>
        <w:pStyle w:val="BodyText"/>
        <w:spacing w:line="237" w:lineRule="auto"/>
        <w:ind w:left="720" w:right="715"/>
      </w:pPr>
      <w:r>
        <w:rPr>
          <w:color w:val="231F20"/>
          <w:spacing w:val="-6"/>
        </w:rPr>
        <w:t xml:space="preserve">However, </w:t>
      </w:r>
      <w:r>
        <w:rPr>
          <w:color w:val="231F20"/>
        </w:rPr>
        <w:t>as I look forward, I cannot help but feel great con</w:t>
      </w:r>
      <w:r>
        <w:rPr>
          <w:color w:val="231F20"/>
        </w:rPr>
        <w:t>cern. I see a road ahead of us that may be considerably harder than the one that we are already traversing. I reflect that, four decades or so ago, our efforts were focused on gaining the rights that the able-bodied majority enjoyed: to be able to navigate</w:t>
      </w:r>
      <w:r>
        <w:rPr>
          <w:color w:val="231F20"/>
        </w:rPr>
        <w:t xml:space="preserve"> through our communities without barriers to our progress; to apply for a job without disability-based prejudice; and to have the right to participate in all facets of life, regardless of the mental, physical, </w:t>
      </w:r>
      <w:r>
        <w:rPr>
          <w:color w:val="231F20"/>
          <w:spacing w:val="-4"/>
        </w:rPr>
        <w:t xml:space="preserve">sensory, </w:t>
      </w:r>
      <w:r>
        <w:rPr>
          <w:color w:val="231F20"/>
        </w:rPr>
        <w:t>or intellectual limitations that chal</w:t>
      </w:r>
      <w:r>
        <w:rPr>
          <w:color w:val="231F20"/>
        </w:rPr>
        <w:t>lenged</w:t>
      </w:r>
      <w:r>
        <w:rPr>
          <w:color w:val="231F20"/>
          <w:spacing w:val="-5"/>
        </w:rPr>
        <w:t xml:space="preserve"> </w:t>
      </w:r>
      <w:r>
        <w:rPr>
          <w:color w:val="231F20"/>
        </w:rPr>
        <w:t>us.</w:t>
      </w:r>
    </w:p>
    <w:p w:rsidR="009D39A6" w:rsidRDefault="009D39A6">
      <w:pPr>
        <w:pStyle w:val="BodyText"/>
        <w:spacing w:before="1"/>
        <w:rPr>
          <w:sz w:val="27"/>
        </w:rPr>
      </w:pPr>
    </w:p>
    <w:p w:rsidR="009D39A6" w:rsidRDefault="00C46F9D">
      <w:pPr>
        <w:pStyle w:val="BodyText"/>
        <w:spacing w:line="237" w:lineRule="auto"/>
        <w:ind w:left="720" w:right="814"/>
      </w:pPr>
      <w:r>
        <w:rPr>
          <w:color w:val="231F20"/>
        </w:rPr>
        <w:t xml:space="preserve">Our efforts brought change, as we saw laws and regulations enacted: Rehabilitation Act, Section 504 (the non-discrimination act for federally- funded programs); the Air Carriers Act (providing equal access for people with disabilities who want </w:t>
      </w:r>
      <w:r>
        <w:rPr>
          <w:color w:val="231F20"/>
        </w:rPr>
        <w:t>to fly); the Fair Housing Act (permitting equal housing rights for people with disabilities); and the Americans with Disabilities Act (ADA, a law that provides opportunities to eliminate barriers for people with disabilities in many aspects of our society)</w:t>
      </w:r>
      <w:r>
        <w:rPr>
          <w:color w:val="231F20"/>
        </w:rPr>
        <w:t>.</w:t>
      </w:r>
    </w:p>
    <w:p w:rsidR="009D39A6" w:rsidRDefault="009D39A6">
      <w:pPr>
        <w:pStyle w:val="BodyText"/>
        <w:spacing w:before="2"/>
        <w:rPr>
          <w:sz w:val="27"/>
        </w:rPr>
      </w:pPr>
    </w:p>
    <w:p w:rsidR="009D39A6" w:rsidRDefault="00C46F9D">
      <w:pPr>
        <w:pStyle w:val="BodyText"/>
        <w:spacing w:line="237" w:lineRule="auto"/>
        <w:ind w:left="720" w:right="814"/>
      </w:pPr>
      <w:r>
        <w:rPr>
          <w:color w:val="231F20"/>
        </w:rPr>
        <w:t>Yet, even now, I see increasing, constant attacks on those rights that give people with disabilities the right to work, live, and play in our communities. I see assaults on our right to have equal access to services that can mean the difference in being</w:t>
      </w:r>
      <w:r>
        <w:rPr>
          <w:color w:val="231F20"/>
        </w:rPr>
        <w:t xml:space="preserve"> able to participate.</w:t>
      </w:r>
    </w:p>
    <w:p w:rsidR="009D39A6" w:rsidRDefault="009D39A6">
      <w:pPr>
        <w:pStyle w:val="BodyText"/>
        <w:spacing w:before="4"/>
        <w:rPr>
          <w:sz w:val="27"/>
        </w:rPr>
      </w:pPr>
    </w:p>
    <w:p w:rsidR="009D39A6" w:rsidRDefault="00C46F9D">
      <w:pPr>
        <w:pStyle w:val="BodyText"/>
        <w:spacing w:line="237" w:lineRule="auto"/>
        <w:ind w:left="720" w:right="747"/>
      </w:pPr>
      <w:r>
        <w:rPr>
          <w:color w:val="231F20"/>
        </w:rPr>
        <w:t>“It couldn’t happen; we’ve come too far!” you say? I will share with you a conversation that included me. I will not state who said it, nor will I identify the service to which it referred…but, what I will do is pull out one statemen</w:t>
      </w:r>
      <w:r>
        <w:rPr>
          <w:color w:val="231F20"/>
        </w:rPr>
        <w:t>t that exemplifies what I mean.</w:t>
      </w:r>
    </w:p>
    <w:p w:rsidR="009D39A6" w:rsidRDefault="009D39A6">
      <w:pPr>
        <w:pStyle w:val="BodyText"/>
        <w:spacing w:before="4"/>
        <w:rPr>
          <w:sz w:val="27"/>
        </w:rPr>
      </w:pPr>
    </w:p>
    <w:p w:rsidR="009D39A6" w:rsidRDefault="00C46F9D">
      <w:pPr>
        <w:pStyle w:val="BodyText"/>
        <w:spacing w:line="237" w:lineRule="auto"/>
        <w:ind w:left="720" w:right="774"/>
      </w:pPr>
      <w:r>
        <w:rPr>
          <w:color w:val="231F20"/>
        </w:rPr>
        <w:t xml:space="preserve">In a conversation among professionals, a person said, “People who use wheelchairs are the smallest percentage of people with disabilities, and that if we allow [expletive] to happen, it really won’t affect </w:t>
      </w:r>
      <w:r>
        <w:rPr>
          <w:b/>
          <w:i/>
          <w:color w:val="231F20"/>
        </w:rPr>
        <w:t xml:space="preserve">that </w:t>
      </w:r>
      <w:r>
        <w:rPr>
          <w:color w:val="231F20"/>
        </w:rPr>
        <w:t>many.”</w:t>
      </w:r>
    </w:p>
    <w:p w:rsidR="009D39A6" w:rsidRDefault="009D39A6">
      <w:pPr>
        <w:spacing w:line="237" w:lineRule="auto"/>
        <w:sectPr w:rsidR="009D39A6">
          <w:pgSz w:w="12240" w:h="15840"/>
          <w:pgMar w:top="560" w:right="0" w:bottom="780" w:left="0" w:header="0" w:footer="394" w:gutter="0"/>
          <w:cols w:space="720"/>
        </w:sectPr>
      </w:pPr>
    </w:p>
    <w:p w:rsidR="009D39A6" w:rsidRDefault="00C46F9D">
      <w:pPr>
        <w:pStyle w:val="BodyText"/>
        <w:spacing w:before="72" w:line="338" w:lineRule="exact"/>
        <w:ind w:left="720"/>
      </w:pPr>
      <w:r>
        <w:rPr>
          <w:color w:val="231F20"/>
        </w:rPr>
        <w:lastRenderedPageBreak/>
        <w:t>First, let me say that this may not be a word-for-word exact quote, since</w:t>
      </w:r>
    </w:p>
    <w:p w:rsidR="009D39A6" w:rsidRDefault="00C46F9D">
      <w:pPr>
        <w:pStyle w:val="BodyText"/>
        <w:spacing w:before="1" w:line="237" w:lineRule="auto"/>
        <w:ind w:left="720" w:right="666"/>
        <w:rPr>
          <w:i/>
        </w:rPr>
      </w:pPr>
      <w:r>
        <w:rPr>
          <w:color w:val="231F20"/>
        </w:rPr>
        <w:t xml:space="preserve">I am working from memory, but it does make the same point; so let me share with you my concern. To purposely exclude </w:t>
      </w:r>
      <w:r>
        <w:rPr>
          <w:b/>
          <w:color w:val="231F20"/>
        </w:rPr>
        <w:t xml:space="preserve">any </w:t>
      </w:r>
      <w:r>
        <w:rPr>
          <w:color w:val="231F20"/>
        </w:rPr>
        <w:t xml:space="preserve">group or segment of our community from participation in, or the benefits from, any aspect of life is </w:t>
      </w:r>
      <w:r>
        <w:rPr>
          <w:b/>
          <w:i/>
          <w:color w:val="231F20"/>
        </w:rPr>
        <w:t>just wrong</w:t>
      </w:r>
      <w:r>
        <w:rPr>
          <w:color w:val="231F20"/>
        </w:rPr>
        <w:t>. This attitude, that any part of the disabled public is so small that it can easily be sacrificed, could shatter the hard-won belief in our conc</w:t>
      </w:r>
      <w:r>
        <w:rPr>
          <w:color w:val="231F20"/>
        </w:rPr>
        <w:t>ept of an America for all its citizens, and reveal the “melting pot of our nation” to be a myth! We cannot, as true Americans, allow the rights that our brothers and sisters have fought for to be altered at a whim. We cannot tolerate some individuals to go</w:t>
      </w:r>
      <w:r>
        <w:rPr>
          <w:color w:val="231F20"/>
        </w:rPr>
        <w:t xml:space="preserve"> without, or not benefit from, the advantages of others, just because they are a small group, or “different”. I believe that we, as people with disabilities, could convince our elected leaders to include us into </w:t>
      </w:r>
      <w:r>
        <w:rPr>
          <w:b/>
          <w:color w:val="231F20"/>
        </w:rPr>
        <w:t xml:space="preserve">all </w:t>
      </w:r>
      <w:r>
        <w:rPr>
          <w:color w:val="231F20"/>
        </w:rPr>
        <w:t>aspects of our society through legislati</w:t>
      </w:r>
      <w:r>
        <w:rPr>
          <w:color w:val="231F20"/>
        </w:rPr>
        <w:t xml:space="preserve">on, because it has become a principal tenet of America that </w:t>
      </w:r>
      <w:r>
        <w:rPr>
          <w:i/>
          <w:color w:val="231F20"/>
        </w:rPr>
        <w:t>all are equal, and that all have a right to participate.</w:t>
      </w:r>
    </w:p>
    <w:p w:rsidR="009D39A6" w:rsidRDefault="009D39A6">
      <w:pPr>
        <w:pStyle w:val="BodyText"/>
        <w:spacing w:before="7"/>
        <w:rPr>
          <w:i/>
          <w:sz w:val="26"/>
        </w:rPr>
      </w:pPr>
    </w:p>
    <w:p w:rsidR="009D39A6" w:rsidRDefault="00C46F9D">
      <w:pPr>
        <w:pStyle w:val="BodyText"/>
        <w:spacing w:before="1" w:line="237" w:lineRule="auto"/>
        <w:ind w:left="720" w:right="666"/>
      </w:pPr>
      <w:r>
        <w:rPr>
          <w:color w:val="231F20"/>
        </w:rPr>
        <w:t xml:space="preserve">As we face these new efforts to chip away at our rights, as we see proposals that are being drafted with the presumption that things will </w:t>
      </w:r>
      <w:r>
        <w:rPr>
          <w:color w:val="231F20"/>
        </w:rPr>
        <w:t>be better if we go back to the past ways of doing things; I ask you to stop and think for a minute.</w:t>
      </w:r>
    </w:p>
    <w:p w:rsidR="009D39A6" w:rsidRDefault="009D39A6">
      <w:pPr>
        <w:pStyle w:val="BodyText"/>
        <w:spacing w:before="4"/>
        <w:rPr>
          <w:sz w:val="27"/>
        </w:rPr>
      </w:pPr>
    </w:p>
    <w:p w:rsidR="009D39A6" w:rsidRDefault="00C46F9D">
      <w:pPr>
        <w:pStyle w:val="BodyText"/>
        <w:spacing w:line="237" w:lineRule="auto"/>
        <w:ind w:left="720" w:right="666"/>
      </w:pPr>
      <w:r>
        <w:rPr>
          <w:color w:val="231F20"/>
        </w:rPr>
        <w:t>Was it better when we who were considered “different” were forced into warehouses to live? Was it a better place when those of us who were unique were left in basements and attics? Was it a better place when, once we no longer fit into “the norm”, we could</w:t>
      </w:r>
      <w:r>
        <w:rPr>
          <w:color w:val="231F20"/>
        </w:rPr>
        <w:t xml:space="preserve"> not work?</w:t>
      </w:r>
    </w:p>
    <w:p w:rsidR="009D39A6" w:rsidRDefault="009D39A6">
      <w:pPr>
        <w:pStyle w:val="BodyText"/>
        <w:spacing w:before="4"/>
        <w:rPr>
          <w:sz w:val="27"/>
        </w:rPr>
      </w:pPr>
    </w:p>
    <w:p w:rsidR="009D39A6" w:rsidRDefault="00C46F9D">
      <w:pPr>
        <w:pStyle w:val="BodyText"/>
        <w:spacing w:line="237" w:lineRule="auto"/>
        <w:ind w:left="720" w:right="1120"/>
      </w:pPr>
      <w:r>
        <w:rPr>
          <w:color w:val="231F20"/>
        </w:rPr>
        <w:t>Please ask yourself the question: what makes your life better? Is it the potential different experiences you could find; that each day you can encounter new and exciting people, places, and things? Is it that those of us who want more out of li</w:t>
      </w:r>
      <w:r>
        <w:rPr>
          <w:color w:val="231F20"/>
        </w:rPr>
        <w:t>fe are able to stimulate growth in technology, leisure, and employment?</w:t>
      </w:r>
    </w:p>
    <w:p w:rsidR="009D39A6" w:rsidRDefault="009D39A6">
      <w:pPr>
        <w:pStyle w:val="BodyText"/>
        <w:spacing w:before="3"/>
        <w:rPr>
          <w:sz w:val="27"/>
        </w:rPr>
      </w:pPr>
    </w:p>
    <w:p w:rsidR="009D39A6" w:rsidRDefault="00C46F9D">
      <w:pPr>
        <w:pStyle w:val="BodyText"/>
        <w:spacing w:before="1" w:line="237" w:lineRule="auto"/>
        <w:ind w:left="720" w:right="907"/>
      </w:pPr>
      <w:r>
        <w:rPr>
          <w:color w:val="231F20"/>
        </w:rPr>
        <w:t xml:space="preserve">If you believe like I do, that American is great </w:t>
      </w:r>
      <w:r>
        <w:rPr>
          <w:b/>
          <w:i/>
          <w:color w:val="231F20"/>
        </w:rPr>
        <w:t xml:space="preserve">because </w:t>
      </w:r>
      <w:r>
        <w:rPr>
          <w:color w:val="231F20"/>
        </w:rPr>
        <w:t xml:space="preserve">of its differences, then join me and work with me -- and Independent Living -- in assuring that all the people have the right </w:t>
      </w:r>
      <w:r>
        <w:rPr>
          <w:color w:val="231F20"/>
        </w:rPr>
        <w:t>to Education that will Empower us to be an Equal player in our society.</w:t>
      </w:r>
    </w:p>
    <w:p w:rsidR="009D39A6" w:rsidRDefault="009D39A6">
      <w:pPr>
        <w:pStyle w:val="BodyText"/>
        <w:spacing w:before="1"/>
        <w:rPr>
          <w:sz w:val="27"/>
        </w:rPr>
      </w:pPr>
    </w:p>
    <w:p w:rsidR="009D39A6" w:rsidRDefault="00C46F9D">
      <w:pPr>
        <w:pStyle w:val="BodyText"/>
        <w:spacing w:line="338" w:lineRule="exact"/>
        <w:ind w:left="720"/>
      </w:pPr>
      <w:r>
        <w:rPr>
          <w:color w:val="231F20"/>
        </w:rPr>
        <w:t>Douglas J. Usiak</w:t>
      </w:r>
    </w:p>
    <w:p w:rsidR="009D39A6" w:rsidRDefault="00C46F9D">
      <w:pPr>
        <w:pStyle w:val="BodyText"/>
        <w:spacing w:line="338" w:lineRule="exact"/>
        <w:ind w:left="720"/>
      </w:pPr>
      <w:r>
        <w:rPr>
          <w:color w:val="231F20"/>
        </w:rPr>
        <w:t>Executive Director</w:t>
      </w:r>
    </w:p>
    <w:p w:rsidR="009D39A6" w:rsidRDefault="009D39A6">
      <w:pPr>
        <w:spacing w:line="338" w:lineRule="exact"/>
        <w:sectPr w:rsidR="009D39A6">
          <w:pgSz w:w="12240" w:h="15840"/>
          <w:pgMar w:top="580" w:right="0" w:bottom="780" w:left="0" w:header="0" w:footer="394" w:gutter="0"/>
          <w:cols w:space="720"/>
        </w:sectPr>
      </w:pPr>
    </w:p>
    <w:p w:rsidR="009D39A6" w:rsidRDefault="00C46F9D">
      <w:pPr>
        <w:pStyle w:val="Heading3"/>
        <w:ind w:left="3544"/>
      </w:pPr>
      <w:r>
        <w:rPr>
          <w:color w:val="231F20"/>
        </w:rPr>
        <w:lastRenderedPageBreak/>
        <w:t>WNYIL Vignettes 2015-2016</w:t>
      </w:r>
    </w:p>
    <w:p w:rsidR="009D39A6" w:rsidRDefault="009D39A6">
      <w:pPr>
        <w:pStyle w:val="BodyText"/>
        <w:spacing w:before="3"/>
        <w:rPr>
          <w:b/>
        </w:rPr>
      </w:pPr>
    </w:p>
    <w:p w:rsidR="009D39A6" w:rsidRDefault="00C46F9D">
      <w:pPr>
        <w:pStyle w:val="ListParagraph"/>
        <w:numPr>
          <w:ilvl w:val="0"/>
          <w:numId w:val="2"/>
        </w:numPr>
        <w:tabs>
          <w:tab w:val="left" w:pos="1079"/>
          <w:tab w:val="left" w:pos="1080"/>
        </w:tabs>
        <w:spacing w:line="237" w:lineRule="auto"/>
        <w:ind w:right="888"/>
        <w:rPr>
          <w:sz w:val="28"/>
        </w:rPr>
      </w:pPr>
      <w:r>
        <w:rPr>
          <w:color w:val="231F20"/>
          <w:sz w:val="28"/>
        </w:rPr>
        <w:t xml:space="preserve">Long before he became disabled, a 28-year-old consumer was having run-ins with the </w:t>
      </w:r>
      <w:r>
        <w:rPr>
          <w:color w:val="231F20"/>
          <w:spacing w:val="-4"/>
          <w:sz w:val="28"/>
        </w:rPr>
        <w:t xml:space="preserve">law. </w:t>
      </w:r>
      <w:r>
        <w:rPr>
          <w:color w:val="231F20"/>
          <w:sz w:val="28"/>
        </w:rPr>
        <w:t xml:space="preserve">By 14 years of age, he already had multiple arrests for using and dealing drugs, and carrying illegal weapons. Then, at 18 years, his dice game was interrupted by police sirens, causing him and his friends to flee. Before he could toss </w:t>
      </w:r>
      <w:r>
        <w:rPr>
          <w:color w:val="231F20"/>
          <w:spacing w:val="-3"/>
          <w:sz w:val="28"/>
        </w:rPr>
        <w:t xml:space="preserve">away </w:t>
      </w:r>
      <w:r>
        <w:rPr>
          <w:color w:val="231F20"/>
          <w:sz w:val="28"/>
        </w:rPr>
        <w:t xml:space="preserve">the gun he was </w:t>
      </w:r>
      <w:r>
        <w:rPr>
          <w:color w:val="231F20"/>
          <w:sz w:val="28"/>
        </w:rPr>
        <w:t xml:space="preserve">running with, five Buffalo Police officers converged on him, ultimately shooting him in the back. Fearing that he would not survive, he asked the policeman bending over him to tell his son that he loved him. Following back </w:t>
      </w:r>
      <w:r>
        <w:rPr>
          <w:color w:val="231F20"/>
          <w:spacing w:val="-4"/>
          <w:sz w:val="28"/>
        </w:rPr>
        <w:t xml:space="preserve">surgery, </w:t>
      </w:r>
      <w:r>
        <w:rPr>
          <w:color w:val="231F20"/>
          <w:sz w:val="28"/>
        </w:rPr>
        <w:t>he did live, but was a q</w:t>
      </w:r>
      <w:r>
        <w:rPr>
          <w:color w:val="231F20"/>
          <w:sz w:val="28"/>
        </w:rPr>
        <w:t xml:space="preserve">uadriplegic, requiring a wheelchair for the rest of his life. Convicted on various charges, he was sentenced to ten years in prison, an even more dangerous place for a prisoner who lacked </w:t>
      </w:r>
      <w:r>
        <w:rPr>
          <w:color w:val="231F20"/>
          <w:spacing w:val="-4"/>
          <w:sz w:val="28"/>
        </w:rPr>
        <w:t>mobility.</w:t>
      </w:r>
    </w:p>
    <w:p w:rsidR="009D39A6" w:rsidRDefault="009D39A6">
      <w:pPr>
        <w:pStyle w:val="BodyText"/>
        <w:spacing w:before="1"/>
        <w:rPr>
          <w:sz w:val="27"/>
        </w:rPr>
      </w:pPr>
    </w:p>
    <w:p w:rsidR="009D39A6" w:rsidRDefault="00C46F9D">
      <w:pPr>
        <w:pStyle w:val="BodyText"/>
        <w:spacing w:line="237" w:lineRule="auto"/>
        <w:ind w:left="1080" w:right="1124"/>
      </w:pPr>
      <w:r>
        <w:rPr>
          <w:color w:val="231F20"/>
        </w:rPr>
        <w:t xml:space="preserve">Upon his release, knowing that the </w:t>
      </w:r>
      <w:r>
        <w:rPr>
          <w:color w:val="231F20"/>
          <w:spacing w:val="-3"/>
        </w:rPr>
        <w:t xml:space="preserve">ex-offender </w:t>
      </w:r>
      <w:r>
        <w:rPr>
          <w:color w:val="231F20"/>
        </w:rPr>
        <w:t>would need</w:t>
      </w:r>
      <w:r>
        <w:rPr>
          <w:color w:val="231F20"/>
        </w:rPr>
        <w:t xml:space="preserve"> all </w:t>
      </w:r>
      <w:r>
        <w:rPr>
          <w:color w:val="231F20"/>
          <w:spacing w:val="-2"/>
        </w:rPr>
        <w:t xml:space="preserve">the </w:t>
      </w:r>
      <w:r>
        <w:rPr>
          <w:color w:val="231F20"/>
        </w:rPr>
        <w:t xml:space="preserve">services he could obtain, his </w:t>
      </w:r>
      <w:r>
        <w:rPr>
          <w:color w:val="231F20"/>
          <w:spacing w:val="-3"/>
        </w:rPr>
        <w:t xml:space="preserve">Parole </w:t>
      </w:r>
      <w:r>
        <w:rPr>
          <w:color w:val="231F20"/>
        </w:rPr>
        <w:t xml:space="preserve">Officer made a </w:t>
      </w:r>
      <w:r>
        <w:rPr>
          <w:color w:val="231F20"/>
          <w:spacing w:val="-3"/>
        </w:rPr>
        <w:t xml:space="preserve">referral </w:t>
      </w:r>
      <w:r>
        <w:rPr>
          <w:color w:val="231F20"/>
        </w:rPr>
        <w:t xml:space="preserve">to </w:t>
      </w:r>
      <w:r>
        <w:rPr>
          <w:color w:val="231F20"/>
          <w:spacing w:val="-4"/>
        </w:rPr>
        <w:t xml:space="preserve">Western </w:t>
      </w:r>
      <w:r>
        <w:rPr>
          <w:color w:val="231F20"/>
        </w:rPr>
        <w:t xml:space="preserve">New </w:t>
      </w:r>
      <w:r>
        <w:rPr>
          <w:color w:val="231F20"/>
          <w:spacing w:val="-6"/>
        </w:rPr>
        <w:t xml:space="preserve">York </w:t>
      </w:r>
      <w:r>
        <w:rPr>
          <w:color w:val="231F20"/>
        </w:rPr>
        <w:t xml:space="preserve">Independent Living Inc. (WNYIL). Of the </w:t>
      </w:r>
      <w:r>
        <w:rPr>
          <w:color w:val="231F20"/>
          <w:spacing w:val="-3"/>
        </w:rPr>
        <w:t xml:space="preserve">several </w:t>
      </w:r>
      <w:r>
        <w:rPr>
          <w:color w:val="231F20"/>
        </w:rPr>
        <w:t>goals that he</w:t>
      </w:r>
      <w:r>
        <w:rPr>
          <w:color w:val="231F20"/>
          <w:spacing w:val="-11"/>
        </w:rPr>
        <w:t xml:space="preserve"> </w:t>
      </w:r>
      <w:r>
        <w:rPr>
          <w:color w:val="231F20"/>
        </w:rPr>
        <w:t>established,</w:t>
      </w:r>
      <w:r>
        <w:rPr>
          <w:color w:val="231F20"/>
          <w:spacing w:val="-10"/>
        </w:rPr>
        <w:t xml:space="preserve"> </w:t>
      </w:r>
      <w:r>
        <w:rPr>
          <w:color w:val="231F20"/>
        </w:rPr>
        <w:t>the</w:t>
      </w:r>
      <w:r>
        <w:rPr>
          <w:color w:val="231F20"/>
          <w:spacing w:val="-10"/>
        </w:rPr>
        <w:t xml:space="preserve"> </w:t>
      </w:r>
      <w:r>
        <w:rPr>
          <w:color w:val="231F20"/>
        </w:rPr>
        <w:t>most</w:t>
      </w:r>
      <w:r>
        <w:rPr>
          <w:color w:val="231F20"/>
          <w:spacing w:val="-11"/>
        </w:rPr>
        <w:t xml:space="preserve"> </w:t>
      </w:r>
      <w:r>
        <w:rPr>
          <w:color w:val="231F20"/>
        </w:rPr>
        <w:t>important</w:t>
      </w:r>
      <w:r>
        <w:rPr>
          <w:color w:val="231F20"/>
          <w:spacing w:val="-10"/>
        </w:rPr>
        <w:t xml:space="preserve"> </w:t>
      </w:r>
      <w:r>
        <w:rPr>
          <w:color w:val="231F20"/>
        </w:rPr>
        <w:t>–</w:t>
      </w:r>
      <w:r>
        <w:rPr>
          <w:color w:val="231F20"/>
          <w:spacing w:val="-10"/>
        </w:rPr>
        <w:t xml:space="preserve"> </w:t>
      </w:r>
      <w:r>
        <w:rPr>
          <w:color w:val="231F20"/>
        </w:rPr>
        <w:t>and</w:t>
      </w:r>
      <w:r>
        <w:rPr>
          <w:color w:val="231F20"/>
          <w:spacing w:val="-10"/>
        </w:rPr>
        <w:t xml:space="preserve"> </w:t>
      </w:r>
      <w:r>
        <w:rPr>
          <w:color w:val="231F20"/>
        </w:rPr>
        <w:t>difficult</w:t>
      </w:r>
      <w:r>
        <w:rPr>
          <w:color w:val="231F20"/>
          <w:spacing w:val="-11"/>
        </w:rPr>
        <w:t xml:space="preserve"> </w:t>
      </w:r>
      <w:r>
        <w:rPr>
          <w:color w:val="231F20"/>
        </w:rPr>
        <w:t>--</w:t>
      </w:r>
      <w:r>
        <w:rPr>
          <w:color w:val="231F20"/>
          <w:spacing w:val="-10"/>
        </w:rPr>
        <w:t xml:space="preserve"> </w:t>
      </w:r>
      <w:r>
        <w:rPr>
          <w:color w:val="231F20"/>
          <w:spacing w:val="-3"/>
        </w:rPr>
        <w:t>was</w:t>
      </w:r>
      <w:r>
        <w:rPr>
          <w:color w:val="231F20"/>
          <w:spacing w:val="-10"/>
        </w:rPr>
        <w:t xml:space="preserve"> </w:t>
      </w:r>
      <w:r>
        <w:rPr>
          <w:color w:val="231F20"/>
        </w:rPr>
        <w:t>housing,</w:t>
      </w:r>
      <w:r>
        <w:rPr>
          <w:color w:val="231F20"/>
          <w:spacing w:val="-10"/>
        </w:rPr>
        <w:t xml:space="preserve"> </w:t>
      </w:r>
      <w:r>
        <w:rPr>
          <w:color w:val="231F20"/>
        </w:rPr>
        <w:t>as</w:t>
      </w:r>
      <w:r>
        <w:rPr>
          <w:color w:val="231F20"/>
          <w:spacing w:val="-11"/>
        </w:rPr>
        <w:t xml:space="preserve"> </w:t>
      </w:r>
      <w:r>
        <w:rPr>
          <w:color w:val="231F20"/>
        </w:rPr>
        <w:t xml:space="preserve">he required an apartment that is </w:t>
      </w:r>
      <w:r>
        <w:rPr>
          <w:color w:val="231F20"/>
          <w:spacing w:val="-3"/>
        </w:rPr>
        <w:t xml:space="preserve">wheelchair-accessible; </w:t>
      </w:r>
      <w:r>
        <w:rPr>
          <w:color w:val="231F20"/>
        </w:rPr>
        <w:t xml:space="preserve">so he </w:t>
      </w:r>
      <w:r>
        <w:rPr>
          <w:color w:val="231F20"/>
          <w:spacing w:val="-3"/>
        </w:rPr>
        <w:t xml:space="preserve">stayed </w:t>
      </w:r>
      <w:r>
        <w:rPr>
          <w:color w:val="231F20"/>
        </w:rPr>
        <w:t>in</w:t>
      </w:r>
      <w:r>
        <w:rPr>
          <w:color w:val="231F20"/>
          <w:spacing w:val="-45"/>
        </w:rPr>
        <w:t xml:space="preserve"> </w:t>
      </w:r>
      <w:r>
        <w:rPr>
          <w:color w:val="231F20"/>
        </w:rPr>
        <w:t>a</w:t>
      </w:r>
    </w:p>
    <w:p w:rsidR="009D39A6" w:rsidRDefault="00C46F9D">
      <w:pPr>
        <w:pStyle w:val="BodyText"/>
        <w:spacing w:line="237" w:lineRule="auto"/>
        <w:ind w:left="1080" w:right="699"/>
      </w:pPr>
      <w:r>
        <w:rPr>
          <w:color w:val="231F20"/>
        </w:rPr>
        <w:t xml:space="preserve">motel for months of housing searches. He could </w:t>
      </w:r>
      <w:r>
        <w:rPr>
          <w:color w:val="231F20"/>
          <w:spacing w:val="-3"/>
        </w:rPr>
        <w:t xml:space="preserve">have </w:t>
      </w:r>
      <w:r>
        <w:rPr>
          <w:color w:val="231F20"/>
        </w:rPr>
        <w:t xml:space="preserve">spent years </w:t>
      </w:r>
      <w:r>
        <w:rPr>
          <w:color w:val="231F20"/>
          <w:spacing w:val="-3"/>
        </w:rPr>
        <w:t xml:space="preserve">moving </w:t>
      </w:r>
      <w:r>
        <w:rPr>
          <w:color w:val="231F20"/>
        </w:rPr>
        <w:t xml:space="preserve">from place to place, or possibly living on the streets, if not for a </w:t>
      </w:r>
      <w:r>
        <w:rPr>
          <w:color w:val="231F20"/>
          <w:spacing w:val="-3"/>
        </w:rPr>
        <w:t xml:space="preserve">referral </w:t>
      </w:r>
      <w:r>
        <w:rPr>
          <w:color w:val="231F20"/>
        </w:rPr>
        <w:t xml:space="preserve">that </w:t>
      </w:r>
      <w:r>
        <w:rPr>
          <w:color w:val="231F20"/>
          <w:spacing w:val="-3"/>
        </w:rPr>
        <w:t xml:space="preserve">was </w:t>
      </w:r>
      <w:r>
        <w:rPr>
          <w:color w:val="231F20"/>
        </w:rPr>
        <w:t xml:space="preserve">made by WNYIL to Neighborhood Legal Services, Inc. WNYIL </w:t>
      </w:r>
      <w:r>
        <w:rPr>
          <w:color w:val="231F20"/>
        </w:rPr>
        <w:t xml:space="preserve">staff assisted the consumer in filling out an application through Buffalo Municipal Housing Association (BMHA), which </w:t>
      </w:r>
      <w:r>
        <w:rPr>
          <w:color w:val="231F20"/>
          <w:spacing w:val="-3"/>
        </w:rPr>
        <w:t xml:space="preserve">moved </w:t>
      </w:r>
      <w:r>
        <w:rPr>
          <w:color w:val="231F20"/>
        </w:rPr>
        <w:t xml:space="preserve">him up the </w:t>
      </w:r>
      <w:r>
        <w:rPr>
          <w:color w:val="231F20"/>
          <w:spacing w:val="-3"/>
        </w:rPr>
        <w:t xml:space="preserve">waiting </w:t>
      </w:r>
      <w:r>
        <w:rPr>
          <w:color w:val="231F20"/>
        </w:rPr>
        <w:t xml:space="preserve">list, due to his diagnosis and the fact he </w:t>
      </w:r>
      <w:r>
        <w:rPr>
          <w:color w:val="231F20"/>
          <w:spacing w:val="-3"/>
        </w:rPr>
        <w:t xml:space="preserve">was </w:t>
      </w:r>
      <w:r>
        <w:rPr>
          <w:color w:val="231F20"/>
        </w:rPr>
        <w:t xml:space="preserve">living in a motel. </w:t>
      </w:r>
      <w:r>
        <w:rPr>
          <w:color w:val="231F20"/>
          <w:spacing w:val="-3"/>
        </w:rPr>
        <w:t xml:space="preserve">Regardless, </w:t>
      </w:r>
      <w:r>
        <w:rPr>
          <w:color w:val="231F20"/>
        </w:rPr>
        <w:t>it still took a lot of advocacy fro</w:t>
      </w:r>
      <w:r>
        <w:rPr>
          <w:color w:val="231F20"/>
        </w:rPr>
        <w:t xml:space="preserve">m WNYIL to get BMHA to finally place </w:t>
      </w:r>
      <w:r>
        <w:rPr>
          <w:color w:val="231F20"/>
          <w:spacing w:val="-2"/>
        </w:rPr>
        <w:t xml:space="preserve">him </w:t>
      </w:r>
      <w:r>
        <w:rPr>
          <w:color w:val="231F20"/>
        </w:rPr>
        <w:t xml:space="preserve">in an apartment, so he has a roof </w:t>
      </w:r>
      <w:r>
        <w:rPr>
          <w:color w:val="231F20"/>
          <w:spacing w:val="-3"/>
        </w:rPr>
        <w:t xml:space="preserve">over </w:t>
      </w:r>
      <w:r>
        <w:rPr>
          <w:color w:val="231F20"/>
        </w:rPr>
        <w:t xml:space="preserve">his head. </w:t>
      </w:r>
      <w:r>
        <w:rPr>
          <w:color w:val="231F20"/>
          <w:spacing w:val="-4"/>
        </w:rPr>
        <w:t xml:space="preserve">For </w:t>
      </w:r>
      <w:r>
        <w:rPr>
          <w:color w:val="231F20"/>
        </w:rPr>
        <w:t xml:space="preserve">instance, WNYIL made </w:t>
      </w:r>
      <w:r>
        <w:rPr>
          <w:color w:val="231F20"/>
          <w:spacing w:val="-3"/>
        </w:rPr>
        <w:t xml:space="preserve">referrals </w:t>
      </w:r>
      <w:r>
        <w:rPr>
          <w:color w:val="231F20"/>
        </w:rPr>
        <w:t xml:space="preserve">for him to get assistance with his security deposit, </w:t>
      </w:r>
      <w:r>
        <w:rPr>
          <w:color w:val="231F20"/>
          <w:spacing w:val="-2"/>
        </w:rPr>
        <w:t xml:space="preserve">and </w:t>
      </w:r>
      <w:r>
        <w:rPr>
          <w:color w:val="231F20"/>
          <w:spacing w:val="-3"/>
        </w:rPr>
        <w:t xml:space="preserve">linked </w:t>
      </w:r>
      <w:r>
        <w:rPr>
          <w:color w:val="231F20"/>
        </w:rPr>
        <w:t xml:space="preserve">him with sources for furniture and other household </w:t>
      </w:r>
      <w:r>
        <w:rPr>
          <w:color w:val="231F20"/>
          <w:spacing w:val="-2"/>
        </w:rPr>
        <w:t>items.</w:t>
      </w:r>
    </w:p>
    <w:p w:rsidR="009D39A6" w:rsidRDefault="009D39A6">
      <w:pPr>
        <w:pStyle w:val="BodyText"/>
        <w:spacing w:before="3"/>
        <w:rPr>
          <w:sz w:val="25"/>
        </w:rPr>
      </w:pPr>
    </w:p>
    <w:p w:rsidR="009D39A6" w:rsidRDefault="00C46F9D">
      <w:pPr>
        <w:pStyle w:val="BodyText"/>
        <w:spacing w:line="237" w:lineRule="auto"/>
        <w:ind w:left="1080" w:right="925"/>
      </w:pPr>
      <w:r>
        <w:rPr>
          <w:color w:val="231F20"/>
        </w:rPr>
        <w:t>At prese</w:t>
      </w:r>
      <w:r>
        <w:rPr>
          <w:color w:val="231F20"/>
        </w:rPr>
        <w:t>nt, WNYIL is helping him to develop an important set of abilities that will serve him for the rest of his life: independent living skills. He has shared with staff that, during his ten years of imprisonment, the times have changed, as has the technology mo</w:t>
      </w:r>
      <w:r>
        <w:rPr>
          <w:color w:val="231F20"/>
        </w:rPr>
        <w:t>st people routinely use.</w:t>
      </w:r>
    </w:p>
    <w:p w:rsidR="009D39A6" w:rsidRDefault="00C46F9D">
      <w:pPr>
        <w:pStyle w:val="BodyText"/>
        <w:spacing w:line="237" w:lineRule="auto"/>
        <w:ind w:left="1080" w:right="1341"/>
      </w:pPr>
      <w:r>
        <w:rPr>
          <w:color w:val="231F20"/>
        </w:rPr>
        <w:t>He can no longer make “easy money/fast money” on the street, but now must budget his funds, follow through with doctor visits, etc.; and he has learned to make his own appointments, reach them using</w:t>
      </w:r>
    </w:p>
    <w:p w:rsidR="009D39A6" w:rsidRDefault="00C46F9D">
      <w:pPr>
        <w:pStyle w:val="BodyText"/>
        <w:spacing w:line="237" w:lineRule="auto"/>
        <w:ind w:left="1080" w:right="666"/>
      </w:pPr>
      <w:r>
        <w:rPr>
          <w:color w:val="231F20"/>
        </w:rPr>
        <w:t xml:space="preserve">public transportation, and keep </w:t>
      </w:r>
      <w:r>
        <w:rPr>
          <w:color w:val="231F20"/>
        </w:rPr>
        <w:t>his apartment clean. He still needs some guidance, but he’s definitely come a long way. He has asked WNYIL to enroll him with New York State’s ACCES-VR (Adult Career and Continuing Educational Services – Vocational Rehabilitation), a program that will assi</w:t>
      </w:r>
      <w:r>
        <w:rPr>
          <w:color w:val="231F20"/>
        </w:rPr>
        <w:t>st him in obtaining employment. The progress he has made, due to</w:t>
      </w:r>
    </w:p>
    <w:p w:rsidR="009D39A6" w:rsidRDefault="009D39A6">
      <w:pPr>
        <w:spacing w:line="237" w:lineRule="auto"/>
        <w:sectPr w:rsidR="009D39A6">
          <w:pgSz w:w="12240" w:h="15840"/>
          <w:pgMar w:top="560" w:right="0" w:bottom="600" w:left="0" w:header="0" w:footer="394" w:gutter="0"/>
          <w:cols w:space="720"/>
        </w:sectPr>
      </w:pPr>
    </w:p>
    <w:p w:rsidR="009D39A6" w:rsidRDefault="00C46F9D">
      <w:pPr>
        <w:pStyle w:val="BodyText"/>
        <w:spacing w:before="75" w:line="237" w:lineRule="auto"/>
        <w:ind w:left="1080" w:right="814"/>
      </w:pPr>
      <w:r>
        <w:rPr>
          <w:color w:val="231F20"/>
        </w:rPr>
        <w:lastRenderedPageBreak/>
        <w:t>WNYIL’s advocacy and his own compliance, prompted him to remark, “I’m very thankful for the services I have received through WNYIL, and how understanding and compassionate the s</w:t>
      </w:r>
      <w:r>
        <w:rPr>
          <w:color w:val="231F20"/>
        </w:rPr>
        <w:t>taff has proved to be”.</w:t>
      </w:r>
    </w:p>
    <w:p w:rsidR="009D39A6" w:rsidRDefault="009D39A6">
      <w:pPr>
        <w:pStyle w:val="BodyText"/>
        <w:spacing w:before="5"/>
        <w:rPr>
          <w:sz w:val="27"/>
        </w:rPr>
      </w:pPr>
    </w:p>
    <w:p w:rsidR="009D39A6" w:rsidRDefault="00C46F9D">
      <w:pPr>
        <w:pStyle w:val="ListParagraph"/>
        <w:numPr>
          <w:ilvl w:val="0"/>
          <w:numId w:val="2"/>
        </w:numPr>
        <w:tabs>
          <w:tab w:val="left" w:pos="1079"/>
          <w:tab w:val="left" w:pos="1080"/>
        </w:tabs>
        <w:spacing w:line="237" w:lineRule="auto"/>
        <w:ind w:right="958"/>
        <w:rPr>
          <w:sz w:val="28"/>
        </w:rPr>
      </w:pPr>
      <w:r>
        <w:rPr>
          <w:color w:val="231F20"/>
          <w:sz w:val="28"/>
        </w:rPr>
        <w:t xml:space="preserve">A man called </w:t>
      </w:r>
      <w:r>
        <w:rPr>
          <w:color w:val="231F20"/>
          <w:spacing w:val="-3"/>
          <w:sz w:val="28"/>
        </w:rPr>
        <w:t xml:space="preserve">Western </w:t>
      </w:r>
      <w:r>
        <w:rPr>
          <w:color w:val="231F20"/>
          <w:sz w:val="28"/>
        </w:rPr>
        <w:t xml:space="preserve">New </w:t>
      </w:r>
      <w:r>
        <w:rPr>
          <w:color w:val="231F20"/>
          <w:spacing w:val="-5"/>
          <w:sz w:val="28"/>
        </w:rPr>
        <w:t xml:space="preserve">York </w:t>
      </w:r>
      <w:r>
        <w:rPr>
          <w:color w:val="231F20"/>
          <w:sz w:val="28"/>
        </w:rPr>
        <w:t xml:space="preserve">Independent Living (WNYIL) concerning his </w:t>
      </w:r>
      <w:r>
        <w:rPr>
          <w:color w:val="231F20"/>
          <w:spacing w:val="-6"/>
          <w:sz w:val="28"/>
        </w:rPr>
        <w:t xml:space="preserve">daughter, </w:t>
      </w:r>
      <w:r>
        <w:rPr>
          <w:color w:val="231F20"/>
          <w:sz w:val="28"/>
        </w:rPr>
        <w:t>who lost some of her fingers in a fire when she was very young, and was having difficulty obtaining her driver’s license. She was a Senior in college</w:t>
      </w:r>
      <w:r>
        <w:rPr>
          <w:color w:val="231F20"/>
          <w:sz w:val="28"/>
        </w:rPr>
        <w:t xml:space="preserve"> and wanted a license in order be able to apply for jobs, attend interviews, and just enjoy her life. Her father believed that the driving school where she was taking lessons was giving her a </w:t>
      </w:r>
      <w:r>
        <w:rPr>
          <w:color w:val="231F20"/>
          <w:spacing w:val="-3"/>
          <w:sz w:val="28"/>
        </w:rPr>
        <w:t xml:space="preserve">raw </w:t>
      </w:r>
      <w:r>
        <w:rPr>
          <w:color w:val="231F20"/>
          <w:sz w:val="28"/>
        </w:rPr>
        <w:t>deal. A WNYIL staff Independent Living Specialist (ILS) working with the consumer and her father went to the Department of Motor</w:t>
      </w:r>
      <w:r>
        <w:rPr>
          <w:color w:val="231F20"/>
          <w:spacing w:val="-3"/>
          <w:sz w:val="28"/>
        </w:rPr>
        <w:t xml:space="preserve"> Vehicles</w:t>
      </w:r>
    </w:p>
    <w:p w:rsidR="009D39A6" w:rsidRDefault="00C46F9D">
      <w:pPr>
        <w:pStyle w:val="BodyText"/>
        <w:spacing w:line="237" w:lineRule="auto"/>
        <w:ind w:left="1080" w:right="877"/>
      </w:pPr>
      <w:r>
        <w:rPr>
          <w:color w:val="231F20"/>
        </w:rPr>
        <w:t xml:space="preserve">(DMV) to explain the accommodations she needed and the obstacles she was facing. A DMV employee gave the ILS the name of a new driving school to investigate, and invited the woman to come down and talk with </w:t>
      </w:r>
      <w:r>
        <w:rPr>
          <w:color w:val="231F20"/>
          <w:spacing w:val="-10"/>
        </w:rPr>
        <w:t xml:space="preserve">her. </w:t>
      </w:r>
      <w:r>
        <w:rPr>
          <w:color w:val="231F20"/>
        </w:rPr>
        <w:t>All agreed that the woman should have the sa</w:t>
      </w:r>
      <w:r>
        <w:rPr>
          <w:color w:val="231F20"/>
        </w:rPr>
        <w:t>me opportunities as everyone else does to take her road test to obtain her driver’s license. While completing her driving classes at the new school, the consumer became an intern at WNYIL, to gain experience in her</w:t>
      </w:r>
      <w:r>
        <w:rPr>
          <w:color w:val="231F20"/>
          <w:spacing w:val="-14"/>
        </w:rPr>
        <w:t xml:space="preserve"> </w:t>
      </w:r>
      <w:r>
        <w:rPr>
          <w:color w:val="231F20"/>
        </w:rPr>
        <w:t>major</w:t>
      </w:r>
    </w:p>
    <w:p w:rsidR="009D39A6" w:rsidRDefault="00C46F9D">
      <w:pPr>
        <w:pStyle w:val="BodyText"/>
        <w:spacing w:line="237" w:lineRule="auto"/>
        <w:ind w:left="1080" w:right="666"/>
      </w:pPr>
      <w:r>
        <w:rPr>
          <w:color w:val="231F20"/>
        </w:rPr>
        <w:t>(Psychology), and she did a fabulou</w:t>
      </w:r>
      <w:r>
        <w:rPr>
          <w:color w:val="231F20"/>
        </w:rPr>
        <w:t xml:space="preserve">s job. Finally the consumer graduated from college, and, despite her father’s pessimism, obtained her driver’s license. She is now working at an agency where she is can employ her experience from her internship through WNYIL, and is able to use her major, </w:t>
      </w:r>
      <w:r>
        <w:rPr>
          <w:color w:val="231F20"/>
        </w:rPr>
        <w:t>Psychology at her job as well.</w:t>
      </w:r>
    </w:p>
    <w:p w:rsidR="009D39A6" w:rsidRDefault="009D39A6">
      <w:pPr>
        <w:pStyle w:val="BodyText"/>
        <w:spacing w:before="2"/>
        <w:rPr>
          <w:sz w:val="26"/>
        </w:rPr>
      </w:pPr>
    </w:p>
    <w:p w:rsidR="009D39A6" w:rsidRDefault="00C46F9D">
      <w:pPr>
        <w:pStyle w:val="ListParagraph"/>
        <w:numPr>
          <w:ilvl w:val="0"/>
          <w:numId w:val="2"/>
        </w:numPr>
        <w:tabs>
          <w:tab w:val="left" w:pos="1079"/>
          <w:tab w:val="left" w:pos="1080"/>
        </w:tabs>
        <w:spacing w:before="1" w:line="237" w:lineRule="auto"/>
        <w:ind w:right="715"/>
        <w:rPr>
          <w:sz w:val="28"/>
        </w:rPr>
      </w:pPr>
      <w:r>
        <w:rPr>
          <w:color w:val="231F20"/>
          <w:sz w:val="28"/>
        </w:rPr>
        <w:t xml:space="preserve">A senior citizen sought the </w:t>
      </w:r>
      <w:r>
        <w:rPr>
          <w:color w:val="231F20"/>
          <w:spacing w:val="-3"/>
          <w:sz w:val="28"/>
        </w:rPr>
        <w:t xml:space="preserve">ILC’s </w:t>
      </w:r>
      <w:r>
        <w:rPr>
          <w:color w:val="231F20"/>
          <w:sz w:val="28"/>
        </w:rPr>
        <w:t>help in transitioning from a nursing home to the community; but she no longer had a home to which she could return. ILC staff recommended some apartments which seemed safe and within her mea</w:t>
      </w:r>
      <w:r>
        <w:rPr>
          <w:color w:val="231F20"/>
          <w:sz w:val="28"/>
        </w:rPr>
        <w:t>ns, and assisted with applications, but, in the process, 62 additional possibilities were discovered. She moved out of</w:t>
      </w:r>
      <w:r>
        <w:rPr>
          <w:color w:val="231F20"/>
          <w:spacing w:val="-51"/>
          <w:sz w:val="28"/>
        </w:rPr>
        <w:t xml:space="preserve"> </w:t>
      </w:r>
      <w:r>
        <w:rPr>
          <w:color w:val="231F20"/>
          <w:sz w:val="28"/>
        </w:rPr>
        <w:t xml:space="preserve">the nursing home in April, and is now living happily in a senior apartment she selected, which is </w:t>
      </w:r>
      <w:r>
        <w:rPr>
          <w:color w:val="231F20"/>
          <w:spacing w:val="-5"/>
          <w:sz w:val="28"/>
        </w:rPr>
        <w:t xml:space="preserve">lovely, </w:t>
      </w:r>
      <w:r>
        <w:rPr>
          <w:color w:val="231F20"/>
          <w:sz w:val="28"/>
        </w:rPr>
        <w:t>modern, safe and affordable. Sh</w:t>
      </w:r>
      <w:r>
        <w:rPr>
          <w:color w:val="231F20"/>
          <w:sz w:val="28"/>
        </w:rPr>
        <w:t>e is still dealing with challenges, such as health risks; she has had to go to the hospital for two surgeries, due to complications from, and the progression</w:t>
      </w:r>
      <w:r>
        <w:rPr>
          <w:color w:val="231F20"/>
          <w:spacing w:val="-10"/>
          <w:sz w:val="28"/>
        </w:rPr>
        <w:t xml:space="preserve"> </w:t>
      </w:r>
      <w:r>
        <w:rPr>
          <w:color w:val="231F20"/>
          <w:spacing w:val="-7"/>
          <w:sz w:val="28"/>
        </w:rPr>
        <w:t>of,</w:t>
      </w:r>
    </w:p>
    <w:p w:rsidR="009D39A6" w:rsidRDefault="00C46F9D">
      <w:pPr>
        <w:pStyle w:val="BodyText"/>
        <w:spacing w:line="237" w:lineRule="auto"/>
        <w:ind w:left="1080" w:right="1120"/>
      </w:pPr>
      <w:r>
        <w:rPr>
          <w:color w:val="231F20"/>
        </w:rPr>
        <w:t>her disabilities. Staff admires her independent spirit, her desire to live on her own, and rea</w:t>
      </w:r>
      <w:r>
        <w:rPr>
          <w:color w:val="231F20"/>
        </w:rPr>
        <w:t>l courage in confronting these barriers every day. They are glad to have met her, and gratified to have been a source of encouragement to her in achieving her goals.</w:t>
      </w:r>
    </w:p>
    <w:p w:rsidR="009D39A6" w:rsidRDefault="009D39A6">
      <w:pPr>
        <w:pStyle w:val="BodyText"/>
        <w:spacing w:before="8"/>
        <w:rPr>
          <w:sz w:val="26"/>
        </w:rPr>
      </w:pPr>
    </w:p>
    <w:p w:rsidR="009D39A6" w:rsidRDefault="00C46F9D">
      <w:pPr>
        <w:pStyle w:val="ListParagraph"/>
        <w:numPr>
          <w:ilvl w:val="0"/>
          <w:numId w:val="2"/>
        </w:numPr>
        <w:tabs>
          <w:tab w:val="left" w:pos="1079"/>
          <w:tab w:val="left" w:pos="1080"/>
        </w:tabs>
        <w:spacing w:line="237" w:lineRule="auto"/>
        <w:ind w:right="715"/>
        <w:rPr>
          <w:sz w:val="28"/>
        </w:rPr>
      </w:pPr>
      <w:r>
        <w:rPr>
          <w:color w:val="231F20"/>
          <w:sz w:val="28"/>
        </w:rPr>
        <w:t xml:space="preserve">A </w:t>
      </w:r>
      <w:r>
        <w:rPr>
          <w:color w:val="231F20"/>
          <w:spacing w:val="-5"/>
          <w:sz w:val="28"/>
        </w:rPr>
        <w:t xml:space="preserve">consumer, </w:t>
      </w:r>
      <w:r>
        <w:rPr>
          <w:color w:val="231F20"/>
          <w:spacing w:val="-6"/>
          <w:sz w:val="28"/>
        </w:rPr>
        <w:t xml:space="preserve">“Jay”, </w:t>
      </w:r>
      <w:r>
        <w:rPr>
          <w:color w:val="231F20"/>
          <w:sz w:val="28"/>
        </w:rPr>
        <w:t>came to the ILC for assistance to transition from a nursing home facil</w:t>
      </w:r>
      <w:r>
        <w:rPr>
          <w:color w:val="231F20"/>
          <w:sz w:val="28"/>
        </w:rPr>
        <w:t xml:space="preserve">ity into his own apartment in the </w:t>
      </w:r>
      <w:r>
        <w:rPr>
          <w:color w:val="231F20"/>
          <w:spacing w:val="-3"/>
          <w:sz w:val="28"/>
        </w:rPr>
        <w:t xml:space="preserve">community. </w:t>
      </w:r>
      <w:r>
        <w:rPr>
          <w:color w:val="231F20"/>
          <w:sz w:val="28"/>
        </w:rPr>
        <w:t>As staff got to know him and his dreams for a better future, she gradually</w:t>
      </w:r>
      <w:r>
        <w:rPr>
          <w:color w:val="231F20"/>
          <w:spacing w:val="-36"/>
          <w:sz w:val="28"/>
        </w:rPr>
        <w:t xml:space="preserve"> </w:t>
      </w:r>
      <w:r>
        <w:rPr>
          <w:color w:val="231F20"/>
          <w:sz w:val="28"/>
        </w:rPr>
        <w:t>learned what had brought him to this point: a long history of personal</w:t>
      </w:r>
      <w:r>
        <w:rPr>
          <w:color w:val="231F20"/>
          <w:spacing w:val="-25"/>
          <w:sz w:val="28"/>
        </w:rPr>
        <w:t xml:space="preserve"> </w:t>
      </w:r>
      <w:r>
        <w:rPr>
          <w:color w:val="231F20"/>
          <w:sz w:val="28"/>
        </w:rPr>
        <w:t>hardships</w:t>
      </w:r>
    </w:p>
    <w:p w:rsidR="009D39A6" w:rsidRDefault="009D39A6">
      <w:pPr>
        <w:spacing w:line="237" w:lineRule="auto"/>
        <w:rPr>
          <w:sz w:val="28"/>
        </w:rPr>
        <w:sectPr w:rsidR="009D39A6">
          <w:pgSz w:w="12240" w:h="15840"/>
          <w:pgMar w:top="580" w:right="0" w:bottom="640" w:left="0" w:header="0" w:footer="394" w:gutter="0"/>
          <w:cols w:space="720"/>
        </w:sectPr>
      </w:pPr>
    </w:p>
    <w:p w:rsidR="009D39A6" w:rsidRDefault="00C46F9D">
      <w:pPr>
        <w:pStyle w:val="BodyText"/>
        <w:spacing w:before="72"/>
        <w:ind w:left="1080"/>
      </w:pPr>
      <w:r>
        <w:rPr>
          <w:color w:val="231F20"/>
        </w:rPr>
        <w:lastRenderedPageBreak/>
        <w:t>culminating with institutionalization.</w:t>
      </w:r>
    </w:p>
    <w:p w:rsidR="009D39A6" w:rsidRDefault="009D39A6">
      <w:pPr>
        <w:pStyle w:val="BodyText"/>
        <w:spacing w:before="6"/>
        <w:rPr>
          <w:sz w:val="27"/>
        </w:rPr>
      </w:pPr>
    </w:p>
    <w:p w:rsidR="009D39A6" w:rsidRDefault="00C46F9D">
      <w:pPr>
        <w:pStyle w:val="BodyText"/>
        <w:spacing w:before="1" w:line="237" w:lineRule="auto"/>
        <w:ind w:left="1080" w:right="866"/>
      </w:pPr>
      <w:r>
        <w:rPr>
          <w:color w:val="231F20"/>
        </w:rPr>
        <w:t>H</w:t>
      </w:r>
      <w:r>
        <w:rPr>
          <w:color w:val="231F20"/>
        </w:rPr>
        <w:t xml:space="preserve">e was in his early </w:t>
      </w:r>
      <w:r>
        <w:rPr>
          <w:color w:val="231F20"/>
          <w:spacing w:val="-3"/>
        </w:rPr>
        <w:t xml:space="preserve">50’s </w:t>
      </w:r>
      <w:r>
        <w:rPr>
          <w:color w:val="231F20"/>
        </w:rPr>
        <w:t xml:space="preserve">when he came to the </w:t>
      </w:r>
      <w:r>
        <w:rPr>
          <w:color w:val="231F20"/>
          <w:spacing w:val="-4"/>
        </w:rPr>
        <w:t xml:space="preserve">Agency, </w:t>
      </w:r>
      <w:r>
        <w:rPr>
          <w:color w:val="231F20"/>
        </w:rPr>
        <w:t xml:space="preserve">but Jay had enjoyed a good life long ago, with a wife, a young son, and the start of a promising construction business. All that was shattered with the tragic violent death of his seven-year-old son, who </w:t>
      </w:r>
      <w:r>
        <w:rPr>
          <w:color w:val="231F20"/>
        </w:rPr>
        <w:t>was abducted, sexually assaulted and murdered right in their own neighborhood by a violent criminal pedophile. Not only did his marriage fall apart, but his wife subsequently committed suicide. This terrible tragedy started him on</w:t>
      </w:r>
      <w:r>
        <w:rPr>
          <w:color w:val="231F20"/>
          <w:spacing w:val="-20"/>
        </w:rPr>
        <w:t xml:space="preserve"> </w:t>
      </w:r>
      <w:r>
        <w:rPr>
          <w:color w:val="231F20"/>
        </w:rPr>
        <w:t xml:space="preserve">the long path of living in rooming houses, shelters, and sometimes on the streets for many years, due to long-term substance abuse. Although he had also been in and out of treatment programs, he told the </w:t>
      </w:r>
      <w:r>
        <w:rPr>
          <w:color w:val="231F20"/>
          <w:spacing w:val="-4"/>
        </w:rPr>
        <w:t xml:space="preserve">staff, </w:t>
      </w:r>
      <w:r>
        <w:rPr>
          <w:color w:val="231F20"/>
        </w:rPr>
        <w:t xml:space="preserve">“My abuse of drugs destroyed my </w:t>
      </w:r>
      <w:r>
        <w:rPr>
          <w:color w:val="231F20"/>
          <w:spacing w:val="-4"/>
        </w:rPr>
        <w:t xml:space="preserve">family, </w:t>
      </w:r>
      <w:r>
        <w:rPr>
          <w:color w:val="231F20"/>
        </w:rPr>
        <w:t>my bu</w:t>
      </w:r>
      <w:r>
        <w:rPr>
          <w:color w:val="231F20"/>
        </w:rPr>
        <w:t xml:space="preserve">siness, my health, and my </w:t>
      </w:r>
      <w:r>
        <w:rPr>
          <w:color w:val="231F20"/>
          <w:spacing w:val="-6"/>
        </w:rPr>
        <w:t xml:space="preserve">life”. </w:t>
      </w:r>
      <w:r>
        <w:rPr>
          <w:color w:val="231F20"/>
        </w:rPr>
        <w:t>A severe knee injury due to an assault while living in a</w:t>
      </w:r>
      <w:r>
        <w:rPr>
          <w:color w:val="231F20"/>
          <w:spacing w:val="-11"/>
        </w:rPr>
        <w:t xml:space="preserve"> </w:t>
      </w:r>
      <w:r>
        <w:rPr>
          <w:color w:val="231F20"/>
        </w:rPr>
        <w:t>rooming</w:t>
      </w:r>
    </w:p>
    <w:p w:rsidR="009D39A6" w:rsidRDefault="00C46F9D">
      <w:pPr>
        <w:pStyle w:val="BodyText"/>
        <w:spacing w:line="325" w:lineRule="exact"/>
        <w:ind w:left="1080"/>
      </w:pPr>
      <w:r>
        <w:rPr>
          <w:color w:val="231F20"/>
        </w:rPr>
        <w:t>house lead to surgery, and the placement for physical rehabilitation in the</w:t>
      </w:r>
    </w:p>
    <w:p w:rsidR="009D39A6" w:rsidRDefault="00C46F9D">
      <w:pPr>
        <w:pStyle w:val="BodyText"/>
        <w:spacing w:line="338" w:lineRule="exact"/>
        <w:ind w:left="1080"/>
      </w:pPr>
      <w:r>
        <w:rPr>
          <w:color w:val="231F20"/>
        </w:rPr>
        <w:t>nursing facility.</w:t>
      </w:r>
    </w:p>
    <w:p w:rsidR="009D39A6" w:rsidRDefault="009D39A6">
      <w:pPr>
        <w:pStyle w:val="BodyText"/>
        <w:spacing w:before="6"/>
        <w:rPr>
          <w:sz w:val="27"/>
        </w:rPr>
      </w:pPr>
    </w:p>
    <w:p w:rsidR="009D39A6" w:rsidRDefault="00C46F9D">
      <w:pPr>
        <w:pStyle w:val="BodyText"/>
        <w:spacing w:line="237" w:lineRule="auto"/>
        <w:ind w:left="1080" w:right="907"/>
      </w:pPr>
      <w:r>
        <w:rPr>
          <w:color w:val="231F20"/>
        </w:rPr>
        <w:t xml:space="preserve">In spite of all he had been through, Jay remained articulate and intelligent. During his long hospitalization and rehabilitation, he had taken a serious look back on his life and determined to never go back to his old habits. Jay told staff that he viewed </w:t>
      </w:r>
      <w:r>
        <w:rPr>
          <w:color w:val="231F20"/>
        </w:rPr>
        <w:t>this as a second chance, and had a newfound determination to start over.</w:t>
      </w:r>
    </w:p>
    <w:p w:rsidR="009D39A6" w:rsidRDefault="009D39A6">
      <w:pPr>
        <w:pStyle w:val="BodyText"/>
        <w:spacing w:before="3"/>
        <w:rPr>
          <w:sz w:val="27"/>
        </w:rPr>
      </w:pPr>
    </w:p>
    <w:p w:rsidR="009D39A6" w:rsidRDefault="00C46F9D">
      <w:pPr>
        <w:pStyle w:val="BodyText"/>
        <w:spacing w:line="237" w:lineRule="auto"/>
        <w:ind w:left="1080" w:right="1220"/>
      </w:pPr>
      <w:r>
        <w:rPr>
          <w:color w:val="231F20"/>
        </w:rPr>
        <w:t>He knew that an essential part of his continued recovery was a secure and safe apartment that he could call home. As he worked with staff to prepare for his discharge, he took necess</w:t>
      </w:r>
      <w:r>
        <w:rPr>
          <w:color w:val="231F20"/>
        </w:rPr>
        <w:t>ary steps to improve his condition. Jay followed through any tasks required, consistently and effectively, in order to apply for Social Security Disability Insurance</w:t>
      </w:r>
    </w:p>
    <w:p w:rsidR="009D39A6" w:rsidRDefault="00C46F9D">
      <w:pPr>
        <w:pStyle w:val="BodyText"/>
        <w:spacing w:line="237" w:lineRule="auto"/>
        <w:ind w:left="1080" w:right="900"/>
      </w:pPr>
      <w:r>
        <w:rPr>
          <w:color w:val="231F20"/>
        </w:rPr>
        <w:t>(SSDI), food stamps, and Department of Social Services (DSS) benefits. At the same time, h</w:t>
      </w:r>
      <w:r>
        <w:rPr>
          <w:color w:val="231F20"/>
        </w:rPr>
        <w:t>e acted as an advocate for some of the other residents.</w:t>
      </w:r>
    </w:p>
    <w:p w:rsidR="009D39A6" w:rsidRDefault="009D39A6">
      <w:pPr>
        <w:pStyle w:val="BodyText"/>
        <w:spacing w:before="1"/>
        <w:rPr>
          <w:sz w:val="27"/>
        </w:rPr>
      </w:pPr>
    </w:p>
    <w:p w:rsidR="009D39A6" w:rsidRDefault="00C46F9D">
      <w:pPr>
        <w:pStyle w:val="BodyText"/>
        <w:spacing w:line="237" w:lineRule="auto"/>
        <w:ind w:left="1080" w:right="814"/>
      </w:pPr>
      <w:r>
        <w:rPr>
          <w:color w:val="231F20"/>
        </w:rPr>
        <w:t>Eventually, staff was able to locate a nice wheelchair-accessible one- bedroom apartment, and secured funding, partially with a community grant, for his security deposit and first month’s rent. All t</w:t>
      </w:r>
      <w:r>
        <w:rPr>
          <w:color w:val="231F20"/>
        </w:rPr>
        <w:t>his had to be done within a 48-hour time frame, with staff employing strong advocacy and dialogue with the landlord, as the landlord had other people in line also ready to take the apartment. ILC was also able to find donated household items to let him beg</w:t>
      </w:r>
      <w:r>
        <w:rPr>
          <w:color w:val="231F20"/>
        </w:rPr>
        <w:t>in setting up his new home.</w:t>
      </w:r>
    </w:p>
    <w:p w:rsidR="009D39A6" w:rsidRDefault="009D39A6">
      <w:pPr>
        <w:pStyle w:val="BodyText"/>
        <w:spacing w:before="2"/>
        <w:rPr>
          <w:sz w:val="27"/>
        </w:rPr>
      </w:pPr>
    </w:p>
    <w:p w:rsidR="009D39A6" w:rsidRDefault="00C46F9D">
      <w:pPr>
        <w:pStyle w:val="BodyText"/>
        <w:spacing w:line="237" w:lineRule="auto"/>
        <w:ind w:left="1080" w:right="1148"/>
      </w:pPr>
      <w:r>
        <w:rPr>
          <w:color w:val="231F20"/>
        </w:rPr>
        <w:t>Today, not only is Jay enjoying his independence in his new home, but is participating in a recovery group! His new goal is to become a peer advocate, eventually, to support other people with disabilities in their</w:t>
      </w:r>
    </w:p>
    <w:p w:rsidR="009D39A6" w:rsidRDefault="009D39A6">
      <w:pPr>
        <w:spacing w:line="237" w:lineRule="auto"/>
        <w:sectPr w:rsidR="009D39A6">
          <w:pgSz w:w="12240" w:h="15840"/>
          <w:pgMar w:top="580" w:right="0" w:bottom="640" w:left="0" w:header="0" w:footer="394" w:gutter="0"/>
          <w:cols w:space="720"/>
        </w:sectPr>
      </w:pPr>
    </w:p>
    <w:p w:rsidR="009D39A6" w:rsidRDefault="00C46F9D">
      <w:pPr>
        <w:pStyle w:val="BodyText"/>
        <w:spacing w:before="72"/>
        <w:ind w:left="1080"/>
      </w:pPr>
      <w:r>
        <w:rPr>
          <w:color w:val="231F20"/>
        </w:rPr>
        <w:lastRenderedPageBreak/>
        <w:t>own recovery.</w:t>
      </w:r>
    </w:p>
    <w:p w:rsidR="009D39A6" w:rsidRDefault="009D39A6">
      <w:pPr>
        <w:pStyle w:val="BodyText"/>
        <w:spacing w:before="6"/>
        <w:rPr>
          <w:sz w:val="27"/>
        </w:rPr>
      </w:pPr>
    </w:p>
    <w:p w:rsidR="009D39A6" w:rsidRDefault="00C46F9D">
      <w:pPr>
        <w:pStyle w:val="ListParagraph"/>
        <w:numPr>
          <w:ilvl w:val="0"/>
          <w:numId w:val="2"/>
        </w:numPr>
        <w:tabs>
          <w:tab w:val="left" w:pos="1178"/>
          <w:tab w:val="left" w:pos="1179"/>
        </w:tabs>
        <w:spacing w:before="1" w:line="237" w:lineRule="auto"/>
        <w:ind w:right="1339"/>
        <w:rPr>
          <w:sz w:val="28"/>
        </w:rPr>
      </w:pPr>
      <w:r>
        <w:tab/>
      </w:r>
      <w:r>
        <w:rPr>
          <w:color w:val="231F20"/>
          <w:spacing w:val="-5"/>
          <w:sz w:val="28"/>
        </w:rPr>
        <w:t xml:space="preserve">“Joe”, </w:t>
      </w:r>
      <w:r>
        <w:rPr>
          <w:color w:val="231F20"/>
          <w:sz w:val="28"/>
        </w:rPr>
        <w:t xml:space="preserve">a 30-year-old male who suffered a </w:t>
      </w:r>
      <w:r>
        <w:rPr>
          <w:color w:val="231F20"/>
          <w:spacing w:val="-4"/>
          <w:sz w:val="28"/>
        </w:rPr>
        <w:t xml:space="preserve">Traumatic </w:t>
      </w:r>
      <w:r>
        <w:rPr>
          <w:color w:val="231F20"/>
          <w:sz w:val="28"/>
        </w:rPr>
        <w:t xml:space="preserve">Brain Injury at the age 18, had been living in a 24-hour certified group home in the community for two years. With the assistance of his WNYIL Medicaid Service Coordinator (MSC), he moved </w:t>
      </w:r>
      <w:r>
        <w:rPr>
          <w:color w:val="231F20"/>
          <w:sz w:val="28"/>
        </w:rPr>
        <w:t>into his own apartment in</w:t>
      </w:r>
      <w:r>
        <w:rPr>
          <w:color w:val="231F20"/>
          <w:spacing w:val="-29"/>
          <w:sz w:val="28"/>
        </w:rPr>
        <w:t xml:space="preserve"> </w:t>
      </w:r>
      <w:r>
        <w:rPr>
          <w:color w:val="231F20"/>
          <w:sz w:val="28"/>
        </w:rPr>
        <w:t>June 2015. She was able to obtain funds for his initial rent and security deposit, as well as enabling him to purchase items for his new</w:t>
      </w:r>
      <w:r>
        <w:rPr>
          <w:color w:val="231F20"/>
          <w:spacing w:val="-23"/>
          <w:sz w:val="28"/>
        </w:rPr>
        <w:t xml:space="preserve"> </w:t>
      </w:r>
      <w:r>
        <w:rPr>
          <w:color w:val="231F20"/>
          <w:sz w:val="28"/>
        </w:rPr>
        <w:t>home.</w:t>
      </w:r>
    </w:p>
    <w:p w:rsidR="009D39A6" w:rsidRDefault="009D39A6">
      <w:pPr>
        <w:pStyle w:val="BodyText"/>
        <w:spacing w:before="2"/>
        <w:rPr>
          <w:sz w:val="27"/>
        </w:rPr>
      </w:pPr>
    </w:p>
    <w:p w:rsidR="009D39A6" w:rsidRDefault="00C46F9D">
      <w:pPr>
        <w:pStyle w:val="BodyText"/>
        <w:spacing w:line="237" w:lineRule="auto"/>
        <w:ind w:left="1080" w:right="808"/>
      </w:pPr>
      <w:r>
        <w:rPr>
          <w:color w:val="231F20"/>
        </w:rPr>
        <w:t xml:space="preserve">Joe’s main goal for 2016 was to remain out of the group home and to continue to live in his own apartment. With the assistance of his MSC, Joe has obtained Consumer-Directed Personal Assistance Services, which allowed him to hire the Personal Attendant of </w:t>
      </w:r>
      <w:r>
        <w:rPr>
          <w:color w:val="231F20"/>
        </w:rPr>
        <w:t>his choice.</w:t>
      </w:r>
    </w:p>
    <w:p w:rsidR="009D39A6" w:rsidRDefault="009D39A6">
      <w:pPr>
        <w:pStyle w:val="BodyText"/>
        <w:spacing w:before="4"/>
        <w:rPr>
          <w:sz w:val="27"/>
        </w:rPr>
      </w:pPr>
    </w:p>
    <w:p w:rsidR="009D39A6" w:rsidRDefault="00C46F9D">
      <w:pPr>
        <w:pStyle w:val="BodyText"/>
        <w:spacing w:before="1" w:line="237" w:lineRule="auto"/>
        <w:ind w:left="1080" w:right="833"/>
      </w:pPr>
      <w:r>
        <w:rPr>
          <w:color w:val="231F20"/>
        </w:rPr>
        <w:t>He also wanted to obtain a job in the community, but had to defer this goal due to health issues. While he seeks to resolve this situation, Joe will be learning more independent living skills, which will allow him to be more self-sufficient.</w:t>
      </w:r>
    </w:p>
    <w:p w:rsidR="009D39A6" w:rsidRDefault="009D39A6">
      <w:pPr>
        <w:pStyle w:val="BodyText"/>
        <w:spacing w:before="4"/>
        <w:rPr>
          <w:sz w:val="27"/>
        </w:rPr>
      </w:pPr>
    </w:p>
    <w:p w:rsidR="009D39A6" w:rsidRDefault="00C46F9D">
      <w:pPr>
        <w:pStyle w:val="BodyText"/>
        <w:spacing w:line="237" w:lineRule="auto"/>
        <w:ind w:left="1080" w:right="762"/>
      </w:pPr>
      <w:r>
        <w:rPr>
          <w:color w:val="231F20"/>
        </w:rPr>
        <w:t xml:space="preserve">While Joe is very close to his </w:t>
      </w:r>
      <w:r>
        <w:rPr>
          <w:color w:val="231F20"/>
          <w:spacing w:val="-4"/>
        </w:rPr>
        <w:t xml:space="preserve">family, </w:t>
      </w:r>
      <w:r>
        <w:rPr>
          <w:color w:val="231F20"/>
        </w:rPr>
        <w:t xml:space="preserve">he would like to participate in WNYIL programs that will teach him to become more self-reliant. His MSC enrolled Joe in Community Services for the Developmentally Disabled’s “Project </w:t>
      </w:r>
      <w:r>
        <w:rPr>
          <w:color w:val="231F20"/>
          <w:spacing w:val="-5"/>
        </w:rPr>
        <w:t xml:space="preserve">COACH”, </w:t>
      </w:r>
      <w:r>
        <w:rPr>
          <w:color w:val="231F20"/>
        </w:rPr>
        <w:t>an evening and weekend hot</w:t>
      </w:r>
      <w:r>
        <w:rPr>
          <w:color w:val="231F20"/>
        </w:rPr>
        <w:t>line service. This provides Joe an alternative to calling his family when he needs help outside Agency business hours.</w:t>
      </w:r>
    </w:p>
    <w:p w:rsidR="009D39A6" w:rsidRDefault="009D39A6">
      <w:pPr>
        <w:pStyle w:val="BodyText"/>
        <w:spacing w:before="2"/>
        <w:rPr>
          <w:sz w:val="27"/>
        </w:rPr>
      </w:pPr>
    </w:p>
    <w:p w:rsidR="009D39A6" w:rsidRDefault="00C46F9D">
      <w:pPr>
        <w:pStyle w:val="ListParagraph"/>
        <w:numPr>
          <w:ilvl w:val="0"/>
          <w:numId w:val="2"/>
        </w:numPr>
        <w:tabs>
          <w:tab w:val="left" w:pos="1079"/>
          <w:tab w:val="left" w:pos="1080"/>
        </w:tabs>
        <w:spacing w:line="237" w:lineRule="auto"/>
        <w:ind w:right="856"/>
        <w:rPr>
          <w:sz w:val="28"/>
        </w:rPr>
      </w:pPr>
      <w:r>
        <w:rPr>
          <w:color w:val="231F20"/>
          <w:sz w:val="28"/>
        </w:rPr>
        <w:t xml:space="preserve">An ILC Medicaid Service Coordinator (MSC) assisted “Joe Smith” in completing a New </w:t>
      </w:r>
      <w:r>
        <w:rPr>
          <w:color w:val="231F20"/>
          <w:spacing w:val="-5"/>
          <w:sz w:val="28"/>
        </w:rPr>
        <w:t xml:space="preserve">York </w:t>
      </w:r>
      <w:r>
        <w:rPr>
          <w:color w:val="231F20"/>
          <w:sz w:val="28"/>
        </w:rPr>
        <w:t>State ACCES-VR (Adult Career and Continuing Educ</w:t>
      </w:r>
      <w:r>
        <w:rPr>
          <w:color w:val="231F20"/>
          <w:sz w:val="28"/>
        </w:rPr>
        <w:t xml:space="preserve">ational Services – Vocational Rehabilitation) application prior to his Graduation and </w:t>
      </w:r>
      <w:r>
        <w:rPr>
          <w:color w:val="231F20"/>
          <w:spacing w:val="-3"/>
          <w:sz w:val="28"/>
        </w:rPr>
        <w:t xml:space="preserve">Transitioning </w:t>
      </w:r>
      <w:r>
        <w:rPr>
          <w:color w:val="231F20"/>
          <w:sz w:val="28"/>
        </w:rPr>
        <w:t xml:space="preserve">into the work world. </w:t>
      </w:r>
      <w:r>
        <w:rPr>
          <w:color w:val="231F20"/>
          <w:spacing w:val="-3"/>
          <w:sz w:val="28"/>
        </w:rPr>
        <w:t xml:space="preserve">Working </w:t>
      </w:r>
      <w:r>
        <w:rPr>
          <w:color w:val="231F20"/>
          <w:sz w:val="28"/>
        </w:rPr>
        <w:t xml:space="preserve">closely with ACCES-VR, his Individual Residential Alternative (IRA) group home </w:t>
      </w:r>
      <w:r>
        <w:rPr>
          <w:color w:val="231F20"/>
          <w:spacing w:val="-4"/>
          <w:sz w:val="28"/>
        </w:rPr>
        <w:t xml:space="preserve">staff, </w:t>
      </w:r>
      <w:r>
        <w:rPr>
          <w:color w:val="231F20"/>
          <w:sz w:val="28"/>
        </w:rPr>
        <w:t>and assigned job coach, the MSC gathered the necessary and accurate information that would allow Joe to make a smooth transition into the work environment and be successful. Joe now has employment, is</w:t>
      </w:r>
      <w:r>
        <w:rPr>
          <w:color w:val="231F20"/>
          <w:spacing w:val="-17"/>
          <w:sz w:val="28"/>
        </w:rPr>
        <w:t xml:space="preserve"> </w:t>
      </w:r>
      <w:r>
        <w:rPr>
          <w:color w:val="231F20"/>
          <w:sz w:val="28"/>
        </w:rPr>
        <w:t>happy with his position, and continuing to grow in his</w:t>
      </w:r>
      <w:r>
        <w:rPr>
          <w:color w:val="231F20"/>
          <w:spacing w:val="-13"/>
          <w:sz w:val="28"/>
        </w:rPr>
        <w:t xml:space="preserve"> </w:t>
      </w:r>
      <w:r>
        <w:rPr>
          <w:color w:val="231F20"/>
          <w:sz w:val="28"/>
        </w:rPr>
        <w:t>independence.</w:t>
      </w:r>
    </w:p>
    <w:p w:rsidR="009D39A6" w:rsidRDefault="009D39A6">
      <w:pPr>
        <w:spacing w:line="237" w:lineRule="auto"/>
        <w:rPr>
          <w:sz w:val="28"/>
        </w:rPr>
        <w:sectPr w:rsidR="009D39A6">
          <w:pgSz w:w="12240" w:h="15840"/>
          <w:pgMar w:top="580" w:right="0" w:bottom="780" w:left="0" w:header="0" w:footer="394" w:gutter="0"/>
          <w:cols w:space="720"/>
        </w:sectPr>
      </w:pPr>
    </w:p>
    <w:p w:rsidR="009D39A6" w:rsidRDefault="00C46F9D">
      <w:pPr>
        <w:pStyle w:val="Heading3"/>
        <w:spacing w:line="427" w:lineRule="auto"/>
        <w:ind w:left="5496" w:right="2884" w:hanging="2594"/>
      </w:pPr>
      <w:r>
        <w:rPr>
          <w:color w:val="231F20"/>
        </w:rPr>
        <w:lastRenderedPageBreak/>
        <w:t>Annual Report 2015-2016 Statistics WNYIL</w:t>
      </w:r>
    </w:p>
    <w:p w:rsidR="009D39A6" w:rsidRDefault="00C46F9D">
      <w:pPr>
        <w:pStyle w:val="Heading5"/>
        <w:spacing w:before="20"/>
        <w:rPr>
          <w:b w:val="0"/>
        </w:rPr>
      </w:pPr>
      <w:r>
        <w:rPr>
          <w:color w:val="231F20"/>
        </w:rPr>
        <w:t xml:space="preserve">Total Number of Consumers Served: </w:t>
      </w:r>
      <w:r>
        <w:rPr>
          <w:b w:val="0"/>
          <w:color w:val="231F20"/>
        </w:rPr>
        <w:t>3113</w:t>
      </w:r>
    </w:p>
    <w:p w:rsidR="009D39A6" w:rsidRDefault="009D39A6">
      <w:pPr>
        <w:pStyle w:val="BodyText"/>
        <w:spacing w:before="4"/>
        <w:rPr>
          <w:sz w:val="27"/>
        </w:rPr>
      </w:pPr>
    </w:p>
    <w:p w:rsidR="009D39A6" w:rsidRDefault="00C46F9D">
      <w:pPr>
        <w:ind w:left="720"/>
        <w:rPr>
          <w:b/>
          <w:sz w:val="28"/>
        </w:rPr>
      </w:pPr>
      <w:r>
        <w:rPr>
          <w:b/>
          <w:color w:val="231F20"/>
          <w:sz w:val="28"/>
        </w:rPr>
        <w:t>Number of Consumers by Age:</w:t>
      </w:r>
    </w:p>
    <w:p w:rsidR="009D39A6" w:rsidRDefault="00C46F9D">
      <w:pPr>
        <w:pStyle w:val="BodyText"/>
        <w:spacing w:before="59"/>
        <w:ind w:left="1060"/>
      </w:pPr>
      <w:r>
        <w:rPr>
          <w:color w:val="231F20"/>
        </w:rPr>
        <w:t>Under 5 years old:</w:t>
      </w:r>
      <w:r>
        <w:rPr>
          <w:color w:val="231F20"/>
          <w:spacing w:val="98"/>
        </w:rPr>
        <w:t xml:space="preserve"> </w:t>
      </w:r>
      <w:r>
        <w:rPr>
          <w:color w:val="231F20"/>
        </w:rPr>
        <w:t>39</w:t>
      </w:r>
    </w:p>
    <w:p w:rsidR="009D39A6" w:rsidRDefault="00C46F9D">
      <w:pPr>
        <w:pStyle w:val="BodyText"/>
        <w:spacing w:before="60"/>
        <w:ind w:left="1060"/>
      </w:pPr>
      <w:r>
        <w:rPr>
          <w:color w:val="231F20"/>
        </w:rPr>
        <w:t>Ages 5-19: 720</w:t>
      </w:r>
    </w:p>
    <w:p w:rsidR="009D39A6" w:rsidRDefault="00C46F9D">
      <w:pPr>
        <w:pStyle w:val="BodyText"/>
        <w:spacing w:before="60"/>
        <w:ind w:left="1060"/>
      </w:pPr>
      <w:r>
        <w:rPr>
          <w:color w:val="231F20"/>
        </w:rPr>
        <w:t>Ages 20-24: 223</w:t>
      </w:r>
    </w:p>
    <w:p w:rsidR="009D39A6" w:rsidRDefault="00C46F9D">
      <w:pPr>
        <w:pStyle w:val="BodyText"/>
        <w:spacing w:before="60"/>
        <w:ind w:left="1060"/>
      </w:pPr>
      <w:r>
        <w:rPr>
          <w:color w:val="231F20"/>
        </w:rPr>
        <w:t>Ages 25-59: 1390</w:t>
      </w:r>
    </w:p>
    <w:p w:rsidR="009D39A6" w:rsidRDefault="00C46F9D">
      <w:pPr>
        <w:pStyle w:val="BodyText"/>
        <w:spacing w:before="59"/>
        <w:ind w:left="1060"/>
      </w:pPr>
      <w:r>
        <w:rPr>
          <w:color w:val="231F20"/>
        </w:rPr>
        <w:t>Age 60 and older: 727</w:t>
      </w:r>
    </w:p>
    <w:p w:rsidR="009D39A6" w:rsidRDefault="00C46F9D">
      <w:pPr>
        <w:pStyle w:val="BodyText"/>
        <w:spacing w:before="60"/>
        <w:ind w:left="1060"/>
      </w:pPr>
      <w:r>
        <w:rPr>
          <w:color w:val="231F20"/>
        </w:rPr>
        <w:t>Age unavailable:</w:t>
      </w:r>
      <w:r>
        <w:rPr>
          <w:color w:val="231F20"/>
          <w:spacing w:val="98"/>
        </w:rPr>
        <w:t xml:space="preserve"> </w:t>
      </w:r>
      <w:r>
        <w:rPr>
          <w:color w:val="231F20"/>
        </w:rPr>
        <w:t>14</w:t>
      </w:r>
    </w:p>
    <w:p w:rsidR="009D39A6" w:rsidRDefault="009D39A6">
      <w:pPr>
        <w:pStyle w:val="BodyText"/>
        <w:spacing w:before="3"/>
        <w:rPr>
          <w:sz w:val="27"/>
        </w:rPr>
      </w:pPr>
    </w:p>
    <w:p w:rsidR="009D39A6" w:rsidRDefault="00C46F9D">
      <w:pPr>
        <w:pStyle w:val="Heading5"/>
        <w:spacing w:before="1"/>
      </w:pPr>
      <w:r>
        <w:rPr>
          <w:color w:val="231F20"/>
        </w:rPr>
        <w:t>Number of Consumers by Gender:</w:t>
      </w:r>
    </w:p>
    <w:p w:rsidR="009D39A6" w:rsidRDefault="00C46F9D">
      <w:pPr>
        <w:pStyle w:val="BodyText"/>
        <w:spacing w:before="59"/>
        <w:ind w:left="1080"/>
      </w:pPr>
      <w:r>
        <w:rPr>
          <w:color w:val="231F20"/>
        </w:rPr>
        <w:t>Female:</w:t>
      </w:r>
      <w:r>
        <w:rPr>
          <w:color w:val="231F20"/>
          <w:spacing w:val="98"/>
        </w:rPr>
        <w:t xml:space="preserve"> </w:t>
      </w:r>
      <w:r>
        <w:rPr>
          <w:color w:val="231F20"/>
        </w:rPr>
        <w:t>1624</w:t>
      </w:r>
    </w:p>
    <w:p w:rsidR="009D39A6" w:rsidRDefault="00C46F9D">
      <w:pPr>
        <w:pStyle w:val="BodyText"/>
        <w:spacing w:before="60"/>
        <w:ind w:left="1080"/>
      </w:pPr>
      <w:r>
        <w:rPr>
          <w:color w:val="231F20"/>
        </w:rPr>
        <w:t>Male: 1486</w:t>
      </w:r>
    </w:p>
    <w:p w:rsidR="009D39A6" w:rsidRDefault="00C46F9D">
      <w:pPr>
        <w:pStyle w:val="BodyText"/>
        <w:spacing w:before="60"/>
        <w:ind w:left="1080"/>
      </w:pPr>
      <w:r>
        <w:rPr>
          <w:color w:val="231F20"/>
        </w:rPr>
        <w:t>Gender unavailable:</w:t>
      </w:r>
      <w:r>
        <w:rPr>
          <w:color w:val="231F20"/>
          <w:spacing w:val="96"/>
        </w:rPr>
        <w:t xml:space="preserve"> </w:t>
      </w:r>
      <w:r>
        <w:rPr>
          <w:color w:val="231F20"/>
        </w:rPr>
        <w:t>3</w:t>
      </w:r>
    </w:p>
    <w:p w:rsidR="009D39A6" w:rsidRDefault="009D39A6">
      <w:pPr>
        <w:pStyle w:val="BodyText"/>
        <w:spacing w:before="3"/>
        <w:rPr>
          <w:sz w:val="27"/>
        </w:rPr>
      </w:pPr>
    </w:p>
    <w:p w:rsidR="009D39A6" w:rsidRDefault="00C46F9D">
      <w:pPr>
        <w:pStyle w:val="Heading5"/>
      </w:pPr>
      <w:r>
        <w:rPr>
          <w:color w:val="231F20"/>
        </w:rPr>
        <w:t>Number of Consumers by Race and Ethnicity:</w:t>
      </w:r>
    </w:p>
    <w:p w:rsidR="009D39A6" w:rsidRDefault="00C46F9D">
      <w:pPr>
        <w:pStyle w:val="BodyText"/>
        <w:spacing w:before="60" w:line="283" w:lineRule="auto"/>
        <w:ind w:left="1080" w:right="5169"/>
      </w:pPr>
      <w:r>
        <w:rPr>
          <w:color w:val="231F20"/>
        </w:rPr>
        <w:t>American Indian or Alaska Native: 53 Asian: 65</w:t>
      </w:r>
    </w:p>
    <w:p w:rsidR="009D39A6" w:rsidRDefault="00C46F9D">
      <w:pPr>
        <w:pStyle w:val="BodyText"/>
        <w:spacing w:line="283" w:lineRule="auto"/>
        <w:ind w:left="1080" w:right="5876"/>
      </w:pPr>
      <w:r>
        <w:rPr>
          <w:color w:val="231F20"/>
        </w:rPr>
        <w:t>Black or African American: 832 Hawaiian or Other Pacific Islander:</w:t>
      </w:r>
      <w:r>
        <w:rPr>
          <w:color w:val="231F20"/>
          <w:spacing w:val="80"/>
        </w:rPr>
        <w:t xml:space="preserve"> </w:t>
      </w:r>
      <w:r>
        <w:rPr>
          <w:color w:val="231F20"/>
        </w:rPr>
        <w:t>2 White: 1481</w:t>
      </w:r>
    </w:p>
    <w:p w:rsidR="009D39A6" w:rsidRDefault="00C46F9D">
      <w:pPr>
        <w:pStyle w:val="BodyText"/>
        <w:spacing w:line="283" w:lineRule="auto"/>
        <w:ind w:left="1080" w:right="7670"/>
      </w:pPr>
      <w:r>
        <w:rPr>
          <w:color w:val="231F20"/>
        </w:rPr>
        <w:t>Hispanic or Latino: 144 Two or More Races: 33</w:t>
      </w:r>
    </w:p>
    <w:p w:rsidR="009D39A6" w:rsidRDefault="00C46F9D">
      <w:pPr>
        <w:pStyle w:val="BodyText"/>
        <w:spacing w:line="337" w:lineRule="exact"/>
        <w:ind w:left="1080"/>
      </w:pPr>
      <w:r>
        <w:rPr>
          <w:color w:val="231F20"/>
        </w:rPr>
        <w:t>Race/Ethnicity unavailable:</w:t>
      </w:r>
      <w:r>
        <w:rPr>
          <w:color w:val="231F20"/>
          <w:spacing w:val="97"/>
        </w:rPr>
        <w:t xml:space="preserve"> </w:t>
      </w:r>
      <w:r>
        <w:rPr>
          <w:color w:val="231F20"/>
        </w:rPr>
        <w:t>503</w:t>
      </w:r>
    </w:p>
    <w:p w:rsidR="009D39A6" w:rsidRDefault="009D39A6">
      <w:pPr>
        <w:pStyle w:val="BodyText"/>
        <w:spacing w:before="8"/>
        <w:rPr>
          <w:sz w:val="26"/>
        </w:rPr>
      </w:pPr>
    </w:p>
    <w:p w:rsidR="009D39A6" w:rsidRDefault="00C46F9D">
      <w:pPr>
        <w:pStyle w:val="Heading5"/>
      </w:pPr>
      <w:r>
        <w:rPr>
          <w:color w:val="231F20"/>
        </w:rPr>
        <w:t>Number of Consumers by Disability*:</w:t>
      </w:r>
    </w:p>
    <w:p w:rsidR="009D39A6" w:rsidRDefault="00C46F9D">
      <w:pPr>
        <w:pStyle w:val="BodyText"/>
        <w:spacing w:before="60"/>
        <w:ind w:left="1080"/>
      </w:pPr>
      <w:r>
        <w:rPr>
          <w:color w:val="231F20"/>
        </w:rPr>
        <w:t>Cognitive:</w:t>
      </w:r>
      <w:r>
        <w:rPr>
          <w:color w:val="231F20"/>
          <w:spacing w:val="98"/>
        </w:rPr>
        <w:t xml:space="preserve"> </w:t>
      </w:r>
      <w:r>
        <w:rPr>
          <w:color w:val="231F20"/>
        </w:rPr>
        <w:t>1587</w:t>
      </w:r>
    </w:p>
    <w:p w:rsidR="009D39A6" w:rsidRDefault="00C46F9D">
      <w:pPr>
        <w:pStyle w:val="BodyText"/>
        <w:spacing w:before="59"/>
        <w:ind w:left="1080"/>
      </w:pPr>
      <w:r>
        <w:rPr>
          <w:color w:val="231F20"/>
        </w:rPr>
        <w:t>Mental/Emotional: 1687</w:t>
      </w:r>
    </w:p>
    <w:p w:rsidR="009D39A6" w:rsidRDefault="00C46F9D">
      <w:pPr>
        <w:pStyle w:val="BodyText"/>
        <w:spacing w:before="60"/>
        <w:ind w:left="1080"/>
      </w:pPr>
      <w:r>
        <w:rPr>
          <w:color w:val="231F20"/>
        </w:rPr>
        <w:t>Physical:</w:t>
      </w:r>
      <w:r>
        <w:rPr>
          <w:color w:val="231F20"/>
          <w:spacing w:val="98"/>
        </w:rPr>
        <w:t xml:space="preserve"> </w:t>
      </w:r>
      <w:r>
        <w:rPr>
          <w:color w:val="231F20"/>
        </w:rPr>
        <w:t>2156</w:t>
      </w:r>
    </w:p>
    <w:p w:rsidR="009D39A6" w:rsidRDefault="00C46F9D">
      <w:pPr>
        <w:pStyle w:val="BodyText"/>
        <w:spacing w:before="60"/>
        <w:ind w:left="1080"/>
      </w:pPr>
      <w:r>
        <w:rPr>
          <w:color w:val="231F20"/>
        </w:rPr>
        <w:t>Sensory (hearing, vision, etc.):</w:t>
      </w:r>
      <w:r>
        <w:rPr>
          <w:color w:val="231F20"/>
          <w:spacing w:val="97"/>
        </w:rPr>
        <w:t xml:space="preserve"> </w:t>
      </w:r>
      <w:r>
        <w:rPr>
          <w:color w:val="231F20"/>
        </w:rPr>
        <w:t>546</w:t>
      </w:r>
    </w:p>
    <w:p w:rsidR="009D39A6" w:rsidRDefault="00C46F9D">
      <w:pPr>
        <w:pStyle w:val="BodyText"/>
        <w:spacing w:before="59"/>
        <w:ind w:left="1080"/>
      </w:pPr>
      <w:r>
        <w:rPr>
          <w:color w:val="231F20"/>
        </w:rPr>
        <w:t>Multiple Disabilities: 1661</w:t>
      </w:r>
    </w:p>
    <w:p w:rsidR="009D39A6" w:rsidRDefault="00C46F9D">
      <w:pPr>
        <w:pStyle w:val="BodyText"/>
        <w:spacing w:before="60"/>
        <w:ind w:left="1440"/>
      </w:pPr>
      <w:r>
        <w:rPr>
          <w:color w:val="231F20"/>
        </w:rPr>
        <w:t>*Some consumers may have indicated more than 1 disability category.</w:t>
      </w:r>
    </w:p>
    <w:p w:rsidR="009D39A6" w:rsidRDefault="009D39A6">
      <w:pPr>
        <w:sectPr w:rsidR="009D39A6">
          <w:pgSz w:w="12240" w:h="15840"/>
          <w:pgMar w:top="560" w:right="0" w:bottom="780" w:left="0" w:header="0" w:footer="394" w:gutter="0"/>
          <w:cols w:space="720"/>
        </w:sectPr>
      </w:pPr>
    </w:p>
    <w:p w:rsidR="009D39A6" w:rsidRDefault="00C46F9D">
      <w:pPr>
        <w:pStyle w:val="Heading5"/>
        <w:spacing w:before="72"/>
        <w:ind w:left="734"/>
      </w:pPr>
      <w:r>
        <w:rPr>
          <w:color w:val="231F20"/>
        </w:rPr>
        <w:lastRenderedPageBreak/>
        <w:t>Number of Consumers by County of Residence:</w:t>
      </w:r>
    </w:p>
    <w:p w:rsidR="009D39A6" w:rsidRDefault="00C46F9D">
      <w:pPr>
        <w:pStyle w:val="BodyText"/>
        <w:spacing w:before="60"/>
        <w:ind w:left="1094"/>
      </w:pPr>
      <w:r>
        <w:rPr>
          <w:color w:val="231F20"/>
        </w:rPr>
        <w:t>Albany:</w:t>
      </w:r>
      <w:r>
        <w:rPr>
          <w:color w:val="231F20"/>
          <w:spacing w:val="98"/>
        </w:rPr>
        <w:t xml:space="preserve"> </w:t>
      </w:r>
      <w:r>
        <w:rPr>
          <w:color w:val="231F20"/>
        </w:rPr>
        <w:t>2</w:t>
      </w:r>
    </w:p>
    <w:p w:rsidR="009D39A6" w:rsidRDefault="00C46F9D">
      <w:pPr>
        <w:pStyle w:val="BodyText"/>
        <w:spacing w:before="60"/>
        <w:ind w:left="1094"/>
      </w:pPr>
      <w:r>
        <w:rPr>
          <w:color w:val="231F20"/>
        </w:rPr>
        <w:t>Allegany:</w:t>
      </w:r>
      <w:r>
        <w:rPr>
          <w:color w:val="231F20"/>
          <w:spacing w:val="98"/>
        </w:rPr>
        <w:t xml:space="preserve"> </w:t>
      </w:r>
      <w:r>
        <w:rPr>
          <w:color w:val="231F20"/>
        </w:rPr>
        <w:t>22</w:t>
      </w:r>
    </w:p>
    <w:p w:rsidR="009D39A6" w:rsidRDefault="00C46F9D">
      <w:pPr>
        <w:pStyle w:val="BodyText"/>
        <w:spacing w:before="59"/>
        <w:ind w:left="1094"/>
      </w:pPr>
      <w:r>
        <w:rPr>
          <w:color w:val="231F20"/>
        </w:rPr>
        <w:t>Cattaraugus:</w:t>
      </w:r>
      <w:r>
        <w:rPr>
          <w:color w:val="231F20"/>
          <w:spacing w:val="98"/>
        </w:rPr>
        <w:t xml:space="preserve"> </w:t>
      </w:r>
      <w:r>
        <w:rPr>
          <w:color w:val="231F20"/>
        </w:rPr>
        <w:t>69</w:t>
      </w:r>
    </w:p>
    <w:p w:rsidR="009D39A6" w:rsidRDefault="00C46F9D">
      <w:pPr>
        <w:pStyle w:val="BodyText"/>
        <w:spacing w:before="60"/>
        <w:ind w:left="1094"/>
      </w:pPr>
      <w:r>
        <w:rPr>
          <w:color w:val="231F20"/>
        </w:rPr>
        <w:t>Cayuga:</w:t>
      </w:r>
      <w:r>
        <w:rPr>
          <w:color w:val="231F20"/>
          <w:spacing w:val="98"/>
        </w:rPr>
        <w:t xml:space="preserve"> </w:t>
      </w:r>
      <w:r>
        <w:rPr>
          <w:color w:val="231F20"/>
        </w:rPr>
        <w:t>1</w:t>
      </w:r>
    </w:p>
    <w:p w:rsidR="009D39A6" w:rsidRDefault="00C46F9D">
      <w:pPr>
        <w:pStyle w:val="BodyText"/>
        <w:spacing w:before="60"/>
        <w:ind w:left="1094"/>
      </w:pPr>
      <w:r>
        <w:rPr>
          <w:color w:val="231F20"/>
        </w:rPr>
        <w:t>Chautauqua:</w:t>
      </w:r>
      <w:r>
        <w:rPr>
          <w:color w:val="231F20"/>
          <w:spacing w:val="98"/>
        </w:rPr>
        <w:t xml:space="preserve"> </w:t>
      </w:r>
      <w:r>
        <w:rPr>
          <w:color w:val="231F20"/>
        </w:rPr>
        <w:t>110</w:t>
      </w:r>
    </w:p>
    <w:p w:rsidR="009D39A6" w:rsidRDefault="00C46F9D">
      <w:pPr>
        <w:pStyle w:val="BodyText"/>
        <w:spacing w:before="60"/>
        <w:ind w:left="1094"/>
      </w:pPr>
      <w:r>
        <w:rPr>
          <w:color w:val="231F20"/>
        </w:rPr>
        <w:t>Clinton:</w:t>
      </w:r>
      <w:r>
        <w:rPr>
          <w:color w:val="231F20"/>
          <w:spacing w:val="98"/>
        </w:rPr>
        <w:t xml:space="preserve"> </w:t>
      </w:r>
      <w:r>
        <w:rPr>
          <w:color w:val="231F20"/>
        </w:rPr>
        <w:t>5</w:t>
      </w:r>
    </w:p>
    <w:p w:rsidR="009D39A6" w:rsidRDefault="00C46F9D">
      <w:pPr>
        <w:pStyle w:val="BodyText"/>
        <w:spacing w:before="59"/>
        <w:ind w:left="1094"/>
      </w:pPr>
      <w:r>
        <w:rPr>
          <w:color w:val="231F20"/>
        </w:rPr>
        <w:t>Duchess:  1</w:t>
      </w:r>
    </w:p>
    <w:p w:rsidR="009D39A6" w:rsidRDefault="00C46F9D">
      <w:pPr>
        <w:pStyle w:val="BodyText"/>
        <w:spacing w:before="60"/>
        <w:ind w:left="1094"/>
      </w:pPr>
      <w:r>
        <w:rPr>
          <w:color w:val="231F20"/>
        </w:rPr>
        <w:t>Erie:</w:t>
      </w:r>
      <w:r>
        <w:rPr>
          <w:color w:val="231F20"/>
          <w:spacing w:val="94"/>
        </w:rPr>
        <w:t xml:space="preserve"> </w:t>
      </w:r>
      <w:r>
        <w:rPr>
          <w:color w:val="231F20"/>
        </w:rPr>
        <w:t>4601</w:t>
      </w:r>
    </w:p>
    <w:p w:rsidR="009D39A6" w:rsidRDefault="00C46F9D">
      <w:pPr>
        <w:pStyle w:val="BodyText"/>
        <w:spacing w:before="60"/>
        <w:ind w:left="1094"/>
      </w:pPr>
      <w:r>
        <w:rPr>
          <w:color w:val="231F20"/>
        </w:rPr>
        <w:t>Essex:</w:t>
      </w:r>
      <w:r>
        <w:rPr>
          <w:color w:val="231F20"/>
          <w:spacing w:val="98"/>
        </w:rPr>
        <w:t xml:space="preserve"> </w:t>
      </w:r>
      <w:r>
        <w:rPr>
          <w:color w:val="231F20"/>
        </w:rPr>
        <w:t>1</w:t>
      </w:r>
    </w:p>
    <w:p w:rsidR="009D39A6" w:rsidRDefault="00C46F9D">
      <w:pPr>
        <w:pStyle w:val="BodyText"/>
        <w:spacing w:before="59"/>
        <w:ind w:left="1094"/>
      </w:pPr>
      <w:r>
        <w:rPr>
          <w:color w:val="231F20"/>
        </w:rPr>
        <w:t>Franklin:</w:t>
      </w:r>
      <w:r>
        <w:rPr>
          <w:color w:val="231F20"/>
          <w:spacing w:val="98"/>
        </w:rPr>
        <w:t xml:space="preserve"> </w:t>
      </w:r>
      <w:r>
        <w:rPr>
          <w:color w:val="231F20"/>
        </w:rPr>
        <w:t>14</w:t>
      </w:r>
    </w:p>
    <w:p w:rsidR="009D39A6" w:rsidRDefault="00C46F9D">
      <w:pPr>
        <w:pStyle w:val="BodyText"/>
        <w:spacing w:before="60"/>
        <w:ind w:left="1094"/>
      </w:pPr>
      <w:r>
        <w:rPr>
          <w:color w:val="231F20"/>
        </w:rPr>
        <w:t>Genesee:</w:t>
      </w:r>
      <w:r>
        <w:rPr>
          <w:color w:val="231F20"/>
          <w:spacing w:val="98"/>
        </w:rPr>
        <w:t xml:space="preserve"> </w:t>
      </w:r>
      <w:r>
        <w:rPr>
          <w:color w:val="231F20"/>
        </w:rPr>
        <w:t>61</w:t>
      </w:r>
    </w:p>
    <w:p w:rsidR="009D39A6" w:rsidRDefault="00C46F9D">
      <w:pPr>
        <w:pStyle w:val="BodyText"/>
        <w:spacing w:before="60"/>
        <w:ind w:left="1094"/>
      </w:pPr>
      <w:r>
        <w:rPr>
          <w:color w:val="231F20"/>
        </w:rPr>
        <w:t>Herkimer:</w:t>
      </w:r>
      <w:r>
        <w:rPr>
          <w:color w:val="231F20"/>
          <w:spacing w:val="97"/>
        </w:rPr>
        <w:t xml:space="preserve"> </w:t>
      </w:r>
      <w:r>
        <w:rPr>
          <w:color w:val="231F20"/>
        </w:rPr>
        <w:t>1</w:t>
      </w:r>
    </w:p>
    <w:p w:rsidR="009D39A6" w:rsidRDefault="00C46F9D">
      <w:pPr>
        <w:pStyle w:val="BodyText"/>
        <w:spacing w:before="59"/>
        <w:ind w:left="1094"/>
      </w:pPr>
      <w:r>
        <w:rPr>
          <w:color w:val="231F20"/>
        </w:rPr>
        <w:t>Jefferson: 11</w:t>
      </w:r>
    </w:p>
    <w:p w:rsidR="009D39A6" w:rsidRDefault="00C46F9D">
      <w:pPr>
        <w:pStyle w:val="BodyText"/>
        <w:spacing w:before="60"/>
        <w:ind w:left="1094"/>
      </w:pPr>
      <w:r>
        <w:rPr>
          <w:color w:val="231F20"/>
        </w:rPr>
        <w:t>Lewis: 2</w:t>
      </w:r>
    </w:p>
    <w:p w:rsidR="009D39A6" w:rsidRDefault="00C46F9D">
      <w:pPr>
        <w:pStyle w:val="BodyText"/>
        <w:spacing w:before="60"/>
        <w:ind w:left="1094"/>
      </w:pPr>
      <w:r>
        <w:rPr>
          <w:color w:val="231F20"/>
        </w:rPr>
        <w:t>Livingston:  2</w:t>
      </w:r>
    </w:p>
    <w:p w:rsidR="009D39A6" w:rsidRDefault="00C46F9D">
      <w:pPr>
        <w:pStyle w:val="BodyText"/>
        <w:spacing w:before="60"/>
        <w:ind w:left="1094"/>
      </w:pPr>
      <w:r>
        <w:rPr>
          <w:color w:val="231F20"/>
        </w:rPr>
        <w:t>Niagara:</w:t>
      </w:r>
      <w:r>
        <w:rPr>
          <w:color w:val="231F20"/>
          <w:spacing w:val="87"/>
        </w:rPr>
        <w:t xml:space="preserve"> </w:t>
      </w:r>
      <w:r>
        <w:rPr>
          <w:color w:val="231F20"/>
        </w:rPr>
        <w:t>329</w:t>
      </w:r>
    </w:p>
    <w:p w:rsidR="009D39A6" w:rsidRDefault="00C46F9D">
      <w:pPr>
        <w:pStyle w:val="BodyText"/>
        <w:spacing w:before="59"/>
        <w:ind w:left="1094"/>
      </w:pPr>
      <w:r>
        <w:rPr>
          <w:color w:val="231F20"/>
        </w:rPr>
        <w:t>Onondaga:</w:t>
      </w:r>
      <w:r>
        <w:rPr>
          <w:color w:val="231F20"/>
          <w:spacing w:val="90"/>
        </w:rPr>
        <w:t xml:space="preserve"> </w:t>
      </w:r>
      <w:r>
        <w:rPr>
          <w:color w:val="231F20"/>
        </w:rPr>
        <w:t>1</w:t>
      </w:r>
    </w:p>
    <w:p w:rsidR="009D39A6" w:rsidRDefault="00C46F9D">
      <w:pPr>
        <w:pStyle w:val="BodyText"/>
        <w:spacing w:before="60"/>
        <w:ind w:left="1094"/>
      </w:pPr>
      <w:r>
        <w:rPr>
          <w:color w:val="231F20"/>
        </w:rPr>
        <w:t>Orange:</w:t>
      </w:r>
      <w:r>
        <w:rPr>
          <w:color w:val="231F20"/>
          <w:spacing w:val="98"/>
        </w:rPr>
        <w:t xml:space="preserve"> </w:t>
      </w:r>
      <w:r>
        <w:rPr>
          <w:color w:val="231F20"/>
        </w:rPr>
        <w:t>2</w:t>
      </w:r>
    </w:p>
    <w:p w:rsidR="009D39A6" w:rsidRDefault="00C46F9D">
      <w:pPr>
        <w:pStyle w:val="BodyText"/>
        <w:spacing w:before="60"/>
        <w:ind w:left="1094"/>
      </w:pPr>
      <w:r>
        <w:rPr>
          <w:color w:val="231F20"/>
        </w:rPr>
        <w:t>Orleans:</w:t>
      </w:r>
      <w:r>
        <w:rPr>
          <w:color w:val="231F20"/>
          <w:spacing w:val="98"/>
        </w:rPr>
        <w:t xml:space="preserve"> </w:t>
      </w:r>
      <w:r>
        <w:rPr>
          <w:color w:val="231F20"/>
        </w:rPr>
        <w:t>34</w:t>
      </w:r>
    </w:p>
    <w:p w:rsidR="009D39A6" w:rsidRDefault="00C46F9D">
      <w:pPr>
        <w:pStyle w:val="BodyText"/>
        <w:spacing w:before="59"/>
        <w:ind w:left="1094"/>
      </w:pPr>
      <w:r>
        <w:rPr>
          <w:color w:val="231F20"/>
        </w:rPr>
        <w:t>St. Lawrence:</w:t>
      </w:r>
      <w:r>
        <w:rPr>
          <w:color w:val="231F20"/>
          <w:spacing w:val="98"/>
        </w:rPr>
        <w:t xml:space="preserve"> </w:t>
      </w:r>
      <w:r>
        <w:rPr>
          <w:color w:val="231F20"/>
        </w:rPr>
        <w:t>14</w:t>
      </w:r>
    </w:p>
    <w:p w:rsidR="009D39A6" w:rsidRDefault="00C46F9D">
      <w:pPr>
        <w:pStyle w:val="BodyText"/>
        <w:spacing w:before="60"/>
        <w:ind w:left="1094"/>
      </w:pPr>
      <w:r>
        <w:rPr>
          <w:color w:val="231F20"/>
        </w:rPr>
        <w:t>Sullivan:</w:t>
      </w:r>
      <w:r>
        <w:rPr>
          <w:color w:val="231F20"/>
          <w:spacing w:val="98"/>
        </w:rPr>
        <w:t xml:space="preserve"> </w:t>
      </w:r>
      <w:r>
        <w:rPr>
          <w:color w:val="231F20"/>
        </w:rPr>
        <w:t>2</w:t>
      </w:r>
    </w:p>
    <w:p w:rsidR="009D39A6" w:rsidRDefault="00C46F9D">
      <w:pPr>
        <w:pStyle w:val="BodyText"/>
        <w:spacing w:before="60"/>
        <w:ind w:left="1094"/>
      </w:pPr>
      <w:r>
        <w:rPr>
          <w:color w:val="231F20"/>
        </w:rPr>
        <w:t>Wayne: 1</w:t>
      </w:r>
    </w:p>
    <w:p w:rsidR="009D39A6" w:rsidRDefault="00C46F9D">
      <w:pPr>
        <w:pStyle w:val="BodyText"/>
        <w:spacing w:before="60" w:line="283" w:lineRule="auto"/>
        <w:ind w:left="1094" w:right="8391"/>
      </w:pPr>
      <w:r>
        <w:rPr>
          <w:color w:val="231F20"/>
        </w:rPr>
        <w:t>Wyoming: 8 Outside of NY: 4</w:t>
      </w:r>
    </w:p>
    <w:p w:rsidR="009D39A6" w:rsidRDefault="00C46F9D">
      <w:pPr>
        <w:pStyle w:val="BodyText"/>
        <w:spacing w:line="237" w:lineRule="auto"/>
        <w:ind w:left="1632" w:right="833" w:hanging="178"/>
      </w:pPr>
      <w:r>
        <w:rPr>
          <w:color w:val="231F20"/>
        </w:rPr>
        <w:t>*County numbers include consumers with disabilities as well as casual contacts and information and referral for people with and without disabilities.</w:t>
      </w:r>
    </w:p>
    <w:p w:rsidR="009D39A6" w:rsidRDefault="009D39A6">
      <w:pPr>
        <w:spacing w:line="237" w:lineRule="auto"/>
        <w:sectPr w:rsidR="009D39A6">
          <w:pgSz w:w="12240" w:h="15840"/>
          <w:pgMar w:top="580" w:right="0" w:bottom="780" w:left="0" w:header="0" w:footer="394" w:gutter="0"/>
          <w:cols w:space="720"/>
        </w:sectPr>
      </w:pPr>
    </w:p>
    <w:p w:rsidR="009D39A6" w:rsidRDefault="00C46F9D">
      <w:pPr>
        <w:pStyle w:val="Heading5"/>
        <w:spacing w:before="72"/>
      </w:pPr>
      <w:r>
        <w:rPr>
          <w:color w:val="231F20"/>
        </w:rPr>
        <w:lastRenderedPageBreak/>
        <w:t>Number of Consumers by Veteran Status:</w:t>
      </w:r>
    </w:p>
    <w:p w:rsidR="009D39A6" w:rsidRDefault="00C46F9D">
      <w:pPr>
        <w:pStyle w:val="BodyText"/>
        <w:spacing w:before="60"/>
        <w:ind w:left="1080"/>
      </w:pPr>
      <w:r>
        <w:rPr>
          <w:color w:val="231F20"/>
        </w:rPr>
        <w:t>Veteran (served in US military): 62</w:t>
      </w:r>
    </w:p>
    <w:p w:rsidR="009D39A6" w:rsidRDefault="00C46F9D">
      <w:pPr>
        <w:pStyle w:val="BodyText"/>
        <w:spacing w:before="60" w:line="283" w:lineRule="auto"/>
        <w:ind w:left="1080" w:right="3936"/>
      </w:pPr>
      <w:r>
        <w:rPr>
          <w:color w:val="231F20"/>
        </w:rPr>
        <w:t>Non-veteran (neve</w:t>
      </w:r>
      <w:r>
        <w:rPr>
          <w:color w:val="231F20"/>
        </w:rPr>
        <w:t>r served in US military): 2432 Status unavailable:</w:t>
      </w:r>
      <w:r>
        <w:rPr>
          <w:color w:val="231F20"/>
          <w:spacing w:val="97"/>
        </w:rPr>
        <w:t xml:space="preserve"> </w:t>
      </w:r>
      <w:r>
        <w:rPr>
          <w:color w:val="231F20"/>
        </w:rPr>
        <w:t>619</w:t>
      </w:r>
    </w:p>
    <w:p w:rsidR="009D39A6" w:rsidRDefault="00C46F9D">
      <w:pPr>
        <w:pStyle w:val="Heading5"/>
        <w:spacing w:before="269"/>
      </w:pPr>
      <w:r>
        <w:rPr>
          <w:color w:val="231F20"/>
        </w:rPr>
        <w:t>Number of Consumers by Services Received*:</w:t>
      </w:r>
    </w:p>
    <w:p w:rsidR="009D39A6" w:rsidRDefault="00C46F9D">
      <w:pPr>
        <w:pStyle w:val="BodyText"/>
        <w:spacing w:before="59" w:line="283" w:lineRule="auto"/>
        <w:ind w:left="1080" w:right="6411"/>
      </w:pPr>
      <w:r>
        <w:rPr>
          <w:color w:val="231F20"/>
        </w:rPr>
        <w:t>Advocacy/legal services: 442 Architectural barrier services:</w:t>
      </w:r>
      <w:r>
        <w:rPr>
          <w:color w:val="231F20"/>
          <w:spacing w:val="86"/>
        </w:rPr>
        <w:t xml:space="preserve"> </w:t>
      </w:r>
      <w:r>
        <w:rPr>
          <w:color w:val="231F20"/>
        </w:rPr>
        <w:t>10 Assistive devices/equipment:</w:t>
      </w:r>
      <w:r>
        <w:rPr>
          <w:color w:val="231F20"/>
          <w:spacing w:val="83"/>
        </w:rPr>
        <w:t xml:space="preserve"> </w:t>
      </w:r>
      <w:r>
        <w:rPr>
          <w:color w:val="231F20"/>
        </w:rPr>
        <w:t>56</w:t>
      </w:r>
    </w:p>
    <w:p w:rsidR="009D39A6" w:rsidRDefault="00C46F9D">
      <w:pPr>
        <w:pStyle w:val="BodyText"/>
        <w:spacing w:line="336" w:lineRule="exact"/>
        <w:ind w:left="1080"/>
      </w:pPr>
      <w:r>
        <w:rPr>
          <w:color w:val="231F20"/>
        </w:rPr>
        <w:t>Children’s services:</w:t>
      </w:r>
      <w:r>
        <w:rPr>
          <w:color w:val="231F20"/>
          <w:spacing w:val="97"/>
        </w:rPr>
        <w:t xml:space="preserve"> </w:t>
      </w:r>
      <w:r>
        <w:rPr>
          <w:color w:val="231F20"/>
        </w:rPr>
        <w:t>112</w:t>
      </w:r>
    </w:p>
    <w:p w:rsidR="009D39A6" w:rsidRDefault="00C46F9D">
      <w:pPr>
        <w:pStyle w:val="BodyText"/>
        <w:spacing w:before="60"/>
        <w:ind w:left="1080"/>
      </w:pPr>
      <w:r>
        <w:rPr>
          <w:color w:val="231F20"/>
        </w:rPr>
        <w:t>Communication services:</w:t>
      </w:r>
      <w:r>
        <w:rPr>
          <w:color w:val="231F20"/>
          <w:spacing w:val="96"/>
        </w:rPr>
        <w:t xml:space="preserve"> </w:t>
      </w:r>
      <w:r>
        <w:rPr>
          <w:color w:val="231F20"/>
        </w:rPr>
        <w:t>42</w:t>
      </w:r>
    </w:p>
    <w:p w:rsidR="009D39A6" w:rsidRDefault="00C46F9D">
      <w:pPr>
        <w:pStyle w:val="BodyText"/>
        <w:spacing w:before="60"/>
        <w:ind w:left="1080"/>
      </w:pPr>
      <w:r>
        <w:rPr>
          <w:color w:val="231F20"/>
        </w:rPr>
        <w:t>Counseling</w:t>
      </w:r>
      <w:r>
        <w:rPr>
          <w:color w:val="231F20"/>
        </w:rPr>
        <w:t xml:space="preserve"> services:</w:t>
      </w:r>
      <w:r>
        <w:rPr>
          <w:color w:val="231F20"/>
          <w:spacing w:val="97"/>
        </w:rPr>
        <w:t xml:space="preserve"> </w:t>
      </w:r>
      <w:r>
        <w:rPr>
          <w:color w:val="231F20"/>
        </w:rPr>
        <w:t>81</w:t>
      </w:r>
    </w:p>
    <w:p w:rsidR="009D39A6" w:rsidRDefault="00C46F9D">
      <w:pPr>
        <w:pStyle w:val="BodyText"/>
        <w:spacing w:before="59"/>
        <w:ind w:left="1080"/>
      </w:pPr>
      <w:r>
        <w:rPr>
          <w:color w:val="231F20"/>
        </w:rPr>
        <w:t>Family services: 828</w:t>
      </w:r>
    </w:p>
    <w:p w:rsidR="009D39A6" w:rsidRDefault="00C46F9D">
      <w:pPr>
        <w:pStyle w:val="BodyText"/>
        <w:spacing w:before="60" w:line="283" w:lineRule="auto"/>
        <w:ind w:left="1080" w:right="5169"/>
      </w:pPr>
      <w:r>
        <w:rPr>
          <w:color w:val="231F20"/>
        </w:rPr>
        <w:t>Housing and shelter services: 492 Information and referral services:</w:t>
      </w:r>
      <w:r>
        <w:rPr>
          <w:color w:val="231F20"/>
          <w:spacing w:val="93"/>
        </w:rPr>
        <w:t xml:space="preserve"> </w:t>
      </w:r>
      <w:r>
        <w:rPr>
          <w:color w:val="231F20"/>
          <w:spacing w:val="-4"/>
        </w:rPr>
        <w:t>3902</w:t>
      </w:r>
    </w:p>
    <w:p w:rsidR="009D39A6" w:rsidRDefault="00C46F9D">
      <w:pPr>
        <w:pStyle w:val="BodyText"/>
        <w:spacing w:line="283" w:lineRule="auto"/>
        <w:ind w:left="1080" w:right="4303"/>
      </w:pPr>
      <w:r>
        <w:rPr>
          <w:color w:val="231F20"/>
        </w:rPr>
        <w:t>IL skill development and life skills services:</w:t>
      </w:r>
      <w:r>
        <w:rPr>
          <w:color w:val="231F20"/>
          <w:spacing w:val="89"/>
        </w:rPr>
        <w:t xml:space="preserve"> </w:t>
      </w:r>
      <w:r>
        <w:rPr>
          <w:color w:val="231F20"/>
        </w:rPr>
        <w:t>406 Mobility training services:</w:t>
      </w:r>
      <w:r>
        <w:rPr>
          <w:color w:val="231F20"/>
          <w:spacing w:val="97"/>
        </w:rPr>
        <w:t xml:space="preserve"> </w:t>
      </w:r>
      <w:r>
        <w:rPr>
          <w:color w:val="231F20"/>
        </w:rPr>
        <w:t>17</w:t>
      </w:r>
    </w:p>
    <w:p w:rsidR="009D39A6" w:rsidRDefault="00C46F9D">
      <w:pPr>
        <w:pStyle w:val="BodyText"/>
        <w:spacing w:line="283" w:lineRule="auto"/>
        <w:ind w:left="1080" w:right="5876"/>
      </w:pPr>
      <w:r>
        <w:rPr>
          <w:color w:val="231F20"/>
        </w:rPr>
        <w:t xml:space="preserve">Peer counseling services: 898 Personal assistance services: </w:t>
      </w:r>
      <w:r>
        <w:rPr>
          <w:color w:val="231F20"/>
          <w:spacing w:val="-5"/>
        </w:rPr>
        <w:t xml:space="preserve">594 </w:t>
      </w:r>
      <w:r>
        <w:rPr>
          <w:color w:val="231F20"/>
        </w:rPr>
        <w:t>Recreational services:</w:t>
      </w:r>
      <w:r>
        <w:rPr>
          <w:color w:val="231F20"/>
          <w:spacing w:val="96"/>
        </w:rPr>
        <w:t xml:space="preserve"> </w:t>
      </w:r>
      <w:r>
        <w:rPr>
          <w:color w:val="231F20"/>
        </w:rPr>
        <w:t>211</w:t>
      </w:r>
    </w:p>
    <w:p w:rsidR="009D39A6" w:rsidRDefault="00C46F9D">
      <w:pPr>
        <w:pStyle w:val="BodyText"/>
        <w:spacing w:line="336" w:lineRule="exact"/>
        <w:ind w:left="1080"/>
      </w:pPr>
      <w:r>
        <w:rPr>
          <w:color w:val="231F20"/>
        </w:rPr>
        <w:t>Transportation services: 330</w:t>
      </w:r>
    </w:p>
    <w:p w:rsidR="009D39A6" w:rsidRDefault="00C46F9D">
      <w:pPr>
        <w:pStyle w:val="BodyText"/>
        <w:spacing w:before="54"/>
        <w:ind w:left="1080"/>
      </w:pPr>
      <w:r>
        <w:rPr>
          <w:color w:val="231F20"/>
        </w:rPr>
        <w:t>Youth services: 79</w:t>
      </w:r>
    </w:p>
    <w:p w:rsidR="009D39A6" w:rsidRDefault="00C46F9D">
      <w:pPr>
        <w:pStyle w:val="BodyText"/>
        <w:spacing w:before="59"/>
        <w:ind w:left="1080"/>
      </w:pPr>
      <w:r>
        <w:rPr>
          <w:color w:val="231F20"/>
        </w:rPr>
        <w:t>Vocational services:</w:t>
      </w:r>
      <w:r>
        <w:rPr>
          <w:color w:val="231F20"/>
          <w:spacing w:val="97"/>
        </w:rPr>
        <w:t xml:space="preserve"> </w:t>
      </w:r>
      <w:r>
        <w:rPr>
          <w:color w:val="231F20"/>
        </w:rPr>
        <w:t>350</w:t>
      </w:r>
    </w:p>
    <w:p w:rsidR="009D39A6" w:rsidRDefault="00C46F9D">
      <w:pPr>
        <w:pStyle w:val="BodyText"/>
        <w:spacing w:before="60"/>
        <w:ind w:left="1080"/>
      </w:pPr>
      <w:r>
        <w:rPr>
          <w:color w:val="231F20"/>
        </w:rPr>
        <w:t>Plan for the achievement of self support services:</w:t>
      </w:r>
      <w:r>
        <w:rPr>
          <w:color w:val="231F20"/>
          <w:spacing w:val="96"/>
        </w:rPr>
        <w:t xml:space="preserve"> </w:t>
      </w:r>
      <w:r>
        <w:rPr>
          <w:color w:val="231F20"/>
        </w:rPr>
        <w:t>1</w:t>
      </w:r>
    </w:p>
    <w:p w:rsidR="009D39A6" w:rsidRDefault="00C46F9D">
      <w:pPr>
        <w:pStyle w:val="BodyText"/>
        <w:spacing w:before="60" w:line="283" w:lineRule="auto"/>
        <w:ind w:left="1080" w:right="6118"/>
      </w:pPr>
      <w:r>
        <w:rPr>
          <w:color w:val="231F20"/>
        </w:rPr>
        <w:t xml:space="preserve">Benefits advisement services: </w:t>
      </w:r>
      <w:r>
        <w:rPr>
          <w:color w:val="231F20"/>
          <w:spacing w:val="-5"/>
        </w:rPr>
        <w:t xml:space="preserve">698 </w:t>
      </w:r>
      <w:r>
        <w:rPr>
          <w:color w:val="231F20"/>
          <w:spacing w:val="-3"/>
        </w:rPr>
        <w:t xml:space="preserve">Voter </w:t>
      </w:r>
      <w:r>
        <w:rPr>
          <w:color w:val="231F20"/>
        </w:rPr>
        <w:t>registration services: 12 Other services:</w:t>
      </w:r>
      <w:r>
        <w:rPr>
          <w:color w:val="231F20"/>
          <w:spacing w:val="97"/>
        </w:rPr>
        <w:t xml:space="preserve"> </w:t>
      </w:r>
      <w:r>
        <w:rPr>
          <w:color w:val="231F20"/>
        </w:rPr>
        <w:t>366</w:t>
      </w:r>
    </w:p>
    <w:p w:rsidR="009D39A6" w:rsidRDefault="00C46F9D">
      <w:pPr>
        <w:pStyle w:val="BodyText"/>
        <w:spacing w:line="336" w:lineRule="exact"/>
        <w:ind w:left="1440"/>
      </w:pPr>
      <w:r>
        <w:rPr>
          <w:color w:val="231F20"/>
        </w:rPr>
        <w:t>*Some consumers m</w:t>
      </w:r>
      <w:r>
        <w:rPr>
          <w:color w:val="231F20"/>
        </w:rPr>
        <w:t>ay have received more than 1 service.</w:t>
      </w:r>
    </w:p>
    <w:p w:rsidR="009D39A6" w:rsidRDefault="009D39A6">
      <w:pPr>
        <w:pStyle w:val="BodyText"/>
        <w:spacing w:before="3"/>
        <w:rPr>
          <w:sz w:val="27"/>
        </w:rPr>
      </w:pPr>
    </w:p>
    <w:p w:rsidR="009D39A6" w:rsidRDefault="00C46F9D">
      <w:pPr>
        <w:pStyle w:val="Heading5"/>
        <w:rPr>
          <w:b w:val="0"/>
        </w:rPr>
      </w:pPr>
      <w:r>
        <w:rPr>
          <w:color w:val="231F20"/>
        </w:rPr>
        <w:t xml:space="preserve">Number of Businesses/Agencies Served: </w:t>
      </w:r>
      <w:r>
        <w:rPr>
          <w:b w:val="0"/>
          <w:color w:val="231F20"/>
        </w:rPr>
        <w:t>64</w:t>
      </w:r>
    </w:p>
    <w:p w:rsidR="009D39A6" w:rsidRDefault="009D39A6">
      <w:pPr>
        <w:sectPr w:rsidR="009D39A6">
          <w:pgSz w:w="12240" w:h="15840"/>
          <w:pgMar w:top="580" w:right="0" w:bottom="780" w:left="0" w:header="0" w:footer="394" w:gutter="0"/>
          <w:cols w:space="720"/>
        </w:sectPr>
      </w:pPr>
    </w:p>
    <w:p w:rsidR="009D39A6" w:rsidRDefault="00C46F9D">
      <w:pPr>
        <w:spacing w:before="83"/>
        <w:ind w:left="510" w:right="510"/>
        <w:jc w:val="center"/>
        <w:rPr>
          <w:b/>
          <w:sz w:val="32"/>
        </w:rPr>
      </w:pPr>
      <w:bookmarkStart w:id="3" w:name="_bookmark2"/>
      <w:bookmarkEnd w:id="3"/>
      <w:r>
        <w:rPr>
          <w:b/>
          <w:color w:val="231F20"/>
          <w:sz w:val="32"/>
        </w:rPr>
        <w:lastRenderedPageBreak/>
        <w:t>Western New York Independent Living, Inc.</w:t>
      </w:r>
    </w:p>
    <w:p w:rsidR="009D39A6" w:rsidRDefault="009D39A6">
      <w:pPr>
        <w:pStyle w:val="BodyText"/>
        <w:spacing w:before="6"/>
        <w:rPr>
          <w:b/>
          <w:sz w:val="32"/>
        </w:rPr>
      </w:pPr>
    </w:p>
    <w:p w:rsidR="009D39A6" w:rsidRDefault="00C46F9D">
      <w:pPr>
        <w:ind w:left="510" w:right="513"/>
        <w:jc w:val="center"/>
        <w:rPr>
          <w:b/>
          <w:sz w:val="32"/>
        </w:rPr>
      </w:pPr>
      <w:r>
        <w:rPr>
          <w:b/>
          <w:color w:val="231F20"/>
          <w:sz w:val="32"/>
        </w:rPr>
        <w:t>Statement of Financial Position September 30, 2016 and 2015</w:t>
      </w:r>
    </w:p>
    <w:p w:rsidR="009D39A6" w:rsidRDefault="009D39A6">
      <w:pPr>
        <w:pStyle w:val="BodyText"/>
        <w:spacing w:before="3"/>
        <w:rPr>
          <w:b/>
          <w:sz w:val="29"/>
        </w:rPr>
      </w:pPr>
    </w:p>
    <w:tbl>
      <w:tblPr>
        <w:tblW w:w="0" w:type="auto"/>
        <w:tblInd w:w="6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200"/>
        <w:gridCol w:w="90"/>
        <w:gridCol w:w="1800"/>
        <w:gridCol w:w="90"/>
        <w:gridCol w:w="1800"/>
      </w:tblGrid>
      <w:tr w:rsidR="009D39A6">
        <w:trPr>
          <w:trHeight w:val="380"/>
        </w:trPr>
        <w:tc>
          <w:tcPr>
            <w:tcW w:w="10980" w:type="dxa"/>
            <w:gridSpan w:val="5"/>
            <w:tcBorders>
              <w:top w:val="nil"/>
              <w:left w:val="nil"/>
              <w:bottom w:val="nil"/>
              <w:right w:val="nil"/>
            </w:tcBorders>
            <w:shd w:val="clear" w:color="auto" w:fill="231F20"/>
          </w:tcPr>
          <w:p w:rsidR="009D39A6" w:rsidRDefault="00C46F9D">
            <w:pPr>
              <w:pStyle w:val="TableParagraph"/>
              <w:spacing w:before="15" w:line="240" w:lineRule="auto"/>
              <w:ind w:left="4922" w:right="4902"/>
              <w:jc w:val="center"/>
              <w:rPr>
                <w:sz w:val="28"/>
              </w:rPr>
            </w:pPr>
            <w:r>
              <w:rPr>
                <w:color w:val="FFFFFF"/>
                <w:sz w:val="28"/>
              </w:rPr>
              <w:t>ASSETS</w:t>
            </w:r>
          </w:p>
        </w:tc>
      </w:tr>
      <w:tr w:rsidR="009D39A6">
        <w:trPr>
          <w:trHeight w:val="350"/>
        </w:trPr>
        <w:tc>
          <w:tcPr>
            <w:tcW w:w="7200" w:type="dxa"/>
            <w:tcBorders>
              <w:top w:val="nil"/>
              <w:bottom w:val="single" w:sz="4" w:space="0" w:color="231F20"/>
            </w:tcBorders>
          </w:tcPr>
          <w:p w:rsidR="009D39A6" w:rsidRDefault="009D39A6">
            <w:pPr>
              <w:pStyle w:val="TableParagraph"/>
              <w:spacing w:line="240" w:lineRule="auto"/>
              <w:rPr>
                <w:rFonts w:ascii="Times New Roman"/>
                <w:sz w:val="26"/>
              </w:rPr>
            </w:pPr>
          </w:p>
        </w:tc>
        <w:tc>
          <w:tcPr>
            <w:tcW w:w="1890" w:type="dxa"/>
            <w:gridSpan w:val="2"/>
            <w:tcBorders>
              <w:top w:val="nil"/>
              <w:bottom w:val="single" w:sz="4" w:space="0" w:color="231F20"/>
            </w:tcBorders>
          </w:tcPr>
          <w:p w:rsidR="009D39A6" w:rsidRDefault="00C46F9D">
            <w:pPr>
              <w:pStyle w:val="TableParagraph"/>
              <w:ind w:left="588"/>
              <w:rPr>
                <w:sz w:val="28"/>
              </w:rPr>
            </w:pPr>
            <w:r>
              <w:rPr>
                <w:color w:val="231F20"/>
                <w:sz w:val="28"/>
              </w:rPr>
              <w:t>2016</w:t>
            </w:r>
          </w:p>
        </w:tc>
        <w:tc>
          <w:tcPr>
            <w:tcW w:w="1890" w:type="dxa"/>
            <w:gridSpan w:val="2"/>
            <w:tcBorders>
              <w:top w:val="nil"/>
              <w:bottom w:val="single" w:sz="4" w:space="0" w:color="231F20"/>
            </w:tcBorders>
          </w:tcPr>
          <w:p w:rsidR="009D39A6" w:rsidRDefault="00C46F9D">
            <w:pPr>
              <w:pStyle w:val="TableParagraph"/>
              <w:ind w:left="588"/>
              <w:rPr>
                <w:sz w:val="28"/>
              </w:rPr>
            </w:pPr>
            <w:r>
              <w:rPr>
                <w:color w:val="231F20"/>
                <w:sz w:val="28"/>
              </w:rPr>
              <w:t>2015</w:t>
            </w:r>
          </w:p>
        </w:tc>
      </w:tr>
      <w:tr w:rsidR="009D39A6">
        <w:trPr>
          <w:trHeight w:val="350"/>
        </w:trPr>
        <w:tc>
          <w:tcPr>
            <w:tcW w:w="10980" w:type="dxa"/>
            <w:gridSpan w:val="5"/>
            <w:tcBorders>
              <w:top w:val="single" w:sz="4" w:space="0" w:color="231F20"/>
              <w:bottom w:val="single" w:sz="4" w:space="0" w:color="231F20"/>
            </w:tcBorders>
          </w:tcPr>
          <w:p w:rsidR="009D39A6" w:rsidRDefault="00C46F9D">
            <w:pPr>
              <w:pStyle w:val="TableParagraph"/>
              <w:ind w:left="100"/>
              <w:rPr>
                <w:sz w:val="28"/>
              </w:rPr>
            </w:pPr>
            <w:r>
              <w:rPr>
                <w:color w:val="231F20"/>
                <w:sz w:val="28"/>
              </w:rPr>
              <w:t>Current assets:</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Cash and equivalents</w:t>
            </w:r>
          </w:p>
        </w:tc>
        <w:tc>
          <w:tcPr>
            <w:tcW w:w="1890" w:type="dxa"/>
            <w:gridSpan w:val="2"/>
            <w:tcBorders>
              <w:top w:val="single" w:sz="4" w:space="0" w:color="231F20"/>
              <w:bottom w:val="single" w:sz="4" w:space="0" w:color="231F20"/>
            </w:tcBorders>
          </w:tcPr>
          <w:p w:rsidR="009D39A6" w:rsidRDefault="00C46F9D">
            <w:pPr>
              <w:pStyle w:val="TableParagraph"/>
              <w:ind w:left="263"/>
              <w:rPr>
                <w:sz w:val="28"/>
              </w:rPr>
            </w:pPr>
            <w:r>
              <w:rPr>
                <w:color w:val="231F20"/>
                <w:sz w:val="28"/>
              </w:rPr>
              <w:t>$ 359,722</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457,582</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Contracts and fees receivable</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5,127,062</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3,493,293</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Prepaid insurance and expenses</w:t>
            </w:r>
          </w:p>
        </w:tc>
        <w:tc>
          <w:tcPr>
            <w:tcW w:w="1890" w:type="dxa"/>
            <w:gridSpan w:val="2"/>
            <w:tcBorders>
              <w:top w:val="single" w:sz="4" w:space="0" w:color="231F20"/>
              <w:bottom w:val="single" w:sz="4" w:space="0" w:color="231F20"/>
            </w:tcBorders>
          </w:tcPr>
          <w:p w:rsidR="009D39A6" w:rsidRDefault="00C46F9D">
            <w:pPr>
              <w:pStyle w:val="TableParagraph"/>
              <w:ind w:left="718"/>
              <w:rPr>
                <w:sz w:val="28"/>
              </w:rPr>
            </w:pPr>
            <w:r>
              <w:rPr>
                <w:color w:val="231F20"/>
                <w:sz w:val="28"/>
              </w:rPr>
              <w:t>20,404</w:t>
            </w:r>
          </w:p>
        </w:tc>
        <w:tc>
          <w:tcPr>
            <w:tcW w:w="1890" w:type="dxa"/>
            <w:gridSpan w:val="2"/>
            <w:tcBorders>
              <w:top w:val="single" w:sz="4" w:space="0" w:color="231F20"/>
              <w:bottom w:val="single" w:sz="4" w:space="0" w:color="231F20"/>
            </w:tcBorders>
          </w:tcPr>
          <w:p w:rsidR="009D39A6" w:rsidRDefault="00C46F9D">
            <w:pPr>
              <w:pStyle w:val="TableParagraph"/>
              <w:ind w:left="718"/>
              <w:rPr>
                <w:sz w:val="28"/>
              </w:rPr>
            </w:pPr>
            <w:r>
              <w:rPr>
                <w:color w:val="231F20"/>
                <w:sz w:val="28"/>
              </w:rPr>
              <w:t>57,081</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Investments - non marketable securities</w:t>
            </w:r>
          </w:p>
        </w:tc>
        <w:tc>
          <w:tcPr>
            <w:tcW w:w="1890" w:type="dxa"/>
            <w:gridSpan w:val="2"/>
            <w:tcBorders>
              <w:top w:val="single" w:sz="4" w:space="0" w:color="231F20"/>
              <w:bottom w:val="single" w:sz="4" w:space="0" w:color="231F20"/>
            </w:tcBorders>
          </w:tcPr>
          <w:p w:rsidR="009D39A6" w:rsidRDefault="00C46F9D">
            <w:pPr>
              <w:pStyle w:val="TableParagraph"/>
              <w:ind w:left="896"/>
              <w:rPr>
                <w:sz w:val="28"/>
              </w:rPr>
            </w:pPr>
            <w:r>
              <w:rPr>
                <w:color w:val="231F20"/>
                <w:sz w:val="28"/>
              </w:rPr>
              <w:t>9,962</w:t>
            </w:r>
          </w:p>
        </w:tc>
        <w:tc>
          <w:tcPr>
            <w:tcW w:w="1890" w:type="dxa"/>
            <w:gridSpan w:val="2"/>
            <w:tcBorders>
              <w:top w:val="single" w:sz="4" w:space="0" w:color="231F20"/>
              <w:bottom w:val="single" w:sz="4" w:space="0" w:color="231F20"/>
            </w:tcBorders>
          </w:tcPr>
          <w:p w:rsidR="009D39A6" w:rsidRDefault="00C46F9D">
            <w:pPr>
              <w:pStyle w:val="TableParagraph"/>
              <w:ind w:left="896"/>
              <w:rPr>
                <w:sz w:val="28"/>
              </w:rPr>
            </w:pPr>
            <w:r>
              <w:rPr>
                <w:color w:val="231F20"/>
                <w:sz w:val="28"/>
              </w:rPr>
              <w:t>9,962</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right="76"/>
              <w:jc w:val="right"/>
              <w:rPr>
                <w:sz w:val="28"/>
              </w:rPr>
            </w:pPr>
            <w:r>
              <w:rPr>
                <w:color w:val="231F20"/>
                <w:sz w:val="28"/>
              </w:rPr>
              <w:t>Total current assets</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5,517,150</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4,017,918</w:t>
            </w:r>
          </w:p>
        </w:tc>
      </w:tr>
      <w:tr w:rsidR="009D39A6">
        <w:trPr>
          <w:trHeight w:val="350"/>
        </w:trPr>
        <w:tc>
          <w:tcPr>
            <w:tcW w:w="10980" w:type="dxa"/>
            <w:gridSpan w:val="5"/>
            <w:tcBorders>
              <w:top w:val="single" w:sz="4" w:space="0" w:color="231F20"/>
              <w:bottom w:val="single" w:sz="4" w:space="0" w:color="231F20"/>
            </w:tcBorders>
          </w:tcPr>
          <w:p w:rsidR="009D39A6" w:rsidRDefault="00C46F9D">
            <w:pPr>
              <w:pStyle w:val="TableParagraph"/>
              <w:ind w:left="100"/>
              <w:rPr>
                <w:sz w:val="28"/>
              </w:rPr>
            </w:pPr>
            <w:r>
              <w:rPr>
                <w:color w:val="231F20"/>
                <w:sz w:val="28"/>
              </w:rPr>
              <w:t>Property and equipment, at cost:</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Leasehold improvements</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1,347,279</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1,327,564</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Office equipment</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330,185</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316,634</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Vans and related equipment</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252,599</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239,285</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Computers and related equipment</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355,070</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342,658</w:t>
            </w:r>
          </w:p>
        </w:tc>
      </w:tr>
      <w:tr w:rsidR="009D39A6">
        <w:trPr>
          <w:trHeight w:val="350"/>
        </w:trPr>
        <w:tc>
          <w:tcPr>
            <w:tcW w:w="7200" w:type="dxa"/>
            <w:tcBorders>
              <w:top w:val="single" w:sz="4" w:space="0" w:color="231F20"/>
              <w:bottom w:val="single" w:sz="4" w:space="0" w:color="231F20"/>
            </w:tcBorders>
          </w:tcPr>
          <w:p w:rsidR="009D39A6" w:rsidRDefault="009D39A6">
            <w:pPr>
              <w:pStyle w:val="TableParagraph"/>
              <w:spacing w:line="240" w:lineRule="auto"/>
              <w:rPr>
                <w:rFonts w:ascii="Times New Roman"/>
                <w:sz w:val="26"/>
              </w:rPr>
            </w:pP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2,285,133</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2,226,141</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left="370"/>
              <w:rPr>
                <w:sz w:val="28"/>
              </w:rPr>
            </w:pPr>
            <w:r>
              <w:rPr>
                <w:color w:val="231F20"/>
                <w:sz w:val="28"/>
              </w:rPr>
              <w:t>Less accumulated depreciation</w:t>
            </w:r>
          </w:p>
        </w:tc>
        <w:tc>
          <w:tcPr>
            <w:tcW w:w="1890" w:type="dxa"/>
            <w:gridSpan w:val="2"/>
            <w:tcBorders>
              <w:top w:val="single" w:sz="4" w:space="0" w:color="231F20"/>
              <w:bottom w:val="single" w:sz="4" w:space="0" w:color="231F20"/>
            </w:tcBorders>
          </w:tcPr>
          <w:p w:rsidR="009D39A6" w:rsidRDefault="00C46F9D">
            <w:pPr>
              <w:pStyle w:val="TableParagraph"/>
              <w:ind w:left="75"/>
              <w:rPr>
                <w:sz w:val="28"/>
              </w:rPr>
            </w:pPr>
            <w:r>
              <w:rPr>
                <w:color w:val="231F20"/>
                <w:sz w:val="28"/>
              </w:rPr>
              <w:t>(1,699,566)</w:t>
            </w:r>
          </w:p>
        </w:tc>
        <w:tc>
          <w:tcPr>
            <w:tcW w:w="1890" w:type="dxa"/>
            <w:gridSpan w:val="2"/>
            <w:tcBorders>
              <w:top w:val="single" w:sz="4" w:space="0" w:color="231F20"/>
              <w:bottom w:val="single" w:sz="4" w:space="0" w:color="231F20"/>
            </w:tcBorders>
          </w:tcPr>
          <w:p w:rsidR="009D39A6" w:rsidRDefault="00C46F9D">
            <w:pPr>
              <w:pStyle w:val="TableParagraph"/>
              <w:ind w:left="75"/>
              <w:rPr>
                <w:sz w:val="28"/>
              </w:rPr>
            </w:pPr>
            <w:r>
              <w:rPr>
                <w:color w:val="231F20"/>
                <w:sz w:val="28"/>
              </w:rPr>
              <w:t>(1,598,229)</w:t>
            </w:r>
          </w:p>
        </w:tc>
      </w:tr>
      <w:tr w:rsidR="009D39A6">
        <w:trPr>
          <w:trHeight w:val="350"/>
        </w:trPr>
        <w:tc>
          <w:tcPr>
            <w:tcW w:w="7200" w:type="dxa"/>
            <w:tcBorders>
              <w:top w:val="single" w:sz="4" w:space="0" w:color="231F20"/>
              <w:bottom w:val="single" w:sz="4" w:space="0" w:color="231F20"/>
            </w:tcBorders>
          </w:tcPr>
          <w:p w:rsidR="009D39A6" w:rsidRDefault="00C46F9D">
            <w:pPr>
              <w:pStyle w:val="TableParagraph"/>
              <w:ind w:right="76"/>
              <w:jc w:val="right"/>
              <w:rPr>
                <w:sz w:val="28"/>
              </w:rPr>
            </w:pPr>
            <w:r>
              <w:rPr>
                <w:color w:val="231F20"/>
                <w:sz w:val="28"/>
              </w:rPr>
              <w:t>Net property and equipment</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585,567</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627,912</w:t>
            </w:r>
          </w:p>
        </w:tc>
      </w:tr>
      <w:tr w:rsidR="009D39A6">
        <w:trPr>
          <w:trHeight w:val="345"/>
        </w:trPr>
        <w:tc>
          <w:tcPr>
            <w:tcW w:w="7200" w:type="dxa"/>
            <w:tcBorders>
              <w:top w:val="single" w:sz="4" w:space="0" w:color="231F20"/>
            </w:tcBorders>
          </w:tcPr>
          <w:p w:rsidR="009D39A6" w:rsidRDefault="00C46F9D">
            <w:pPr>
              <w:pStyle w:val="TableParagraph"/>
              <w:spacing w:line="325" w:lineRule="exact"/>
              <w:ind w:left="100"/>
              <w:rPr>
                <w:sz w:val="28"/>
              </w:rPr>
            </w:pPr>
            <w:r>
              <w:rPr>
                <w:color w:val="231F20"/>
                <w:sz w:val="28"/>
              </w:rPr>
              <w:t>Other assets - security deposits</w:t>
            </w:r>
          </w:p>
        </w:tc>
        <w:tc>
          <w:tcPr>
            <w:tcW w:w="1890" w:type="dxa"/>
            <w:gridSpan w:val="2"/>
            <w:tcBorders>
              <w:top w:val="single" w:sz="4" w:space="0" w:color="231F20"/>
            </w:tcBorders>
          </w:tcPr>
          <w:p w:rsidR="009D39A6" w:rsidRDefault="00C46F9D">
            <w:pPr>
              <w:pStyle w:val="TableParagraph"/>
              <w:spacing w:line="325" w:lineRule="exact"/>
              <w:ind w:left="896"/>
              <w:rPr>
                <w:sz w:val="28"/>
              </w:rPr>
            </w:pPr>
            <w:r>
              <w:rPr>
                <w:color w:val="231F20"/>
                <w:sz w:val="28"/>
              </w:rPr>
              <w:t>2,500</w:t>
            </w:r>
          </w:p>
        </w:tc>
        <w:tc>
          <w:tcPr>
            <w:tcW w:w="1890" w:type="dxa"/>
            <w:gridSpan w:val="2"/>
            <w:tcBorders>
              <w:top w:val="single" w:sz="4" w:space="0" w:color="231F20"/>
            </w:tcBorders>
          </w:tcPr>
          <w:p w:rsidR="009D39A6" w:rsidRDefault="00C46F9D">
            <w:pPr>
              <w:pStyle w:val="TableParagraph"/>
              <w:spacing w:line="325" w:lineRule="exact"/>
              <w:ind w:left="896"/>
              <w:rPr>
                <w:sz w:val="28"/>
              </w:rPr>
            </w:pPr>
            <w:r>
              <w:rPr>
                <w:color w:val="231F20"/>
                <w:sz w:val="28"/>
              </w:rPr>
              <w:t>2,500</w:t>
            </w:r>
          </w:p>
        </w:tc>
      </w:tr>
      <w:tr w:rsidR="009D39A6">
        <w:trPr>
          <w:trHeight w:val="323"/>
        </w:trPr>
        <w:tc>
          <w:tcPr>
            <w:tcW w:w="7200" w:type="dxa"/>
            <w:tcBorders>
              <w:bottom w:val="nil"/>
            </w:tcBorders>
          </w:tcPr>
          <w:p w:rsidR="009D39A6" w:rsidRDefault="009D39A6">
            <w:pPr>
              <w:pStyle w:val="TableParagraph"/>
              <w:spacing w:line="240" w:lineRule="auto"/>
              <w:rPr>
                <w:rFonts w:ascii="Times New Roman"/>
                <w:sz w:val="24"/>
              </w:rPr>
            </w:pPr>
          </w:p>
        </w:tc>
        <w:tc>
          <w:tcPr>
            <w:tcW w:w="1890" w:type="dxa"/>
            <w:gridSpan w:val="2"/>
            <w:tcBorders>
              <w:bottom w:val="nil"/>
            </w:tcBorders>
          </w:tcPr>
          <w:p w:rsidR="009D39A6" w:rsidRDefault="00C46F9D">
            <w:pPr>
              <w:pStyle w:val="TableParagraph"/>
              <w:spacing w:line="304" w:lineRule="exact"/>
              <w:ind w:left="53"/>
              <w:rPr>
                <w:sz w:val="28"/>
              </w:rPr>
            </w:pPr>
            <w:r>
              <w:rPr>
                <w:color w:val="231F20"/>
                <w:sz w:val="28"/>
              </w:rPr>
              <w:t>$ 6,105,217</w:t>
            </w:r>
          </w:p>
        </w:tc>
        <w:tc>
          <w:tcPr>
            <w:tcW w:w="1890" w:type="dxa"/>
            <w:gridSpan w:val="2"/>
            <w:tcBorders>
              <w:bottom w:val="nil"/>
            </w:tcBorders>
          </w:tcPr>
          <w:p w:rsidR="009D39A6" w:rsidRDefault="00C46F9D">
            <w:pPr>
              <w:pStyle w:val="TableParagraph"/>
              <w:spacing w:line="304" w:lineRule="exact"/>
              <w:ind w:left="145"/>
              <w:rPr>
                <w:sz w:val="28"/>
              </w:rPr>
            </w:pPr>
            <w:r>
              <w:rPr>
                <w:color w:val="231F20"/>
                <w:sz w:val="28"/>
              </w:rPr>
              <w:t>$4,648,330</w:t>
            </w:r>
          </w:p>
        </w:tc>
      </w:tr>
      <w:tr w:rsidR="009D39A6">
        <w:trPr>
          <w:trHeight w:val="380"/>
        </w:trPr>
        <w:tc>
          <w:tcPr>
            <w:tcW w:w="10980" w:type="dxa"/>
            <w:gridSpan w:val="5"/>
            <w:tcBorders>
              <w:top w:val="nil"/>
              <w:left w:val="nil"/>
              <w:bottom w:val="nil"/>
              <w:right w:val="nil"/>
            </w:tcBorders>
            <w:shd w:val="clear" w:color="auto" w:fill="231F20"/>
          </w:tcPr>
          <w:p w:rsidR="009D39A6" w:rsidRDefault="00C46F9D">
            <w:pPr>
              <w:pStyle w:val="TableParagraph"/>
              <w:spacing w:before="15" w:line="240" w:lineRule="auto"/>
              <w:ind w:left="3181"/>
              <w:rPr>
                <w:sz w:val="28"/>
              </w:rPr>
            </w:pPr>
            <w:r>
              <w:rPr>
                <w:color w:val="FFFFFF"/>
                <w:spacing w:val="12"/>
                <w:sz w:val="28"/>
              </w:rPr>
              <w:t xml:space="preserve">LIABILITIES </w:t>
            </w:r>
            <w:r>
              <w:rPr>
                <w:color w:val="FFFFFF"/>
                <w:spacing w:val="9"/>
                <w:sz w:val="28"/>
              </w:rPr>
              <w:t xml:space="preserve">AND </w:t>
            </w:r>
            <w:r>
              <w:rPr>
                <w:color w:val="FFFFFF"/>
                <w:spacing w:val="8"/>
                <w:sz w:val="28"/>
              </w:rPr>
              <w:t>NET</w:t>
            </w:r>
            <w:r>
              <w:rPr>
                <w:color w:val="FFFFFF"/>
                <w:spacing w:val="64"/>
                <w:sz w:val="28"/>
              </w:rPr>
              <w:t xml:space="preserve"> </w:t>
            </w:r>
            <w:r>
              <w:rPr>
                <w:color w:val="FFFFFF"/>
                <w:spacing w:val="10"/>
                <w:sz w:val="28"/>
              </w:rPr>
              <w:t>ASSETS</w:t>
            </w:r>
          </w:p>
        </w:tc>
      </w:tr>
      <w:tr w:rsidR="009D39A6">
        <w:trPr>
          <w:trHeight w:val="350"/>
        </w:trPr>
        <w:tc>
          <w:tcPr>
            <w:tcW w:w="10980" w:type="dxa"/>
            <w:gridSpan w:val="5"/>
            <w:tcBorders>
              <w:top w:val="nil"/>
              <w:bottom w:val="single" w:sz="4" w:space="0" w:color="231F20"/>
            </w:tcBorders>
          </w:tcPr>
          <w:p w:rsidR="009D39A6" w:rsidRDefault="00C46F9D">
            <w:pPr>
              <w:pStyle w:val="TableParagraph"/>
              <w:ind w:left="100"/>
              <w:rPr>
                <w:sz w:val="28"/>
              </w:rPr>
            </w:pPr>
            <w:r>
              <w:rPr>
                <w:color w:val="231F20"/>
                <w:sz w:val="28"/>
              </w:rPr>
              <w:t>Current liabilities:</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370"/>
              <w:rPr>
                <w:sz w:val="28"/>
              </w:rPr>
            </w:pPr>
            <w:r>
              <w:rPr>
                <w:color w:val="231F20"/>
                <w:sz w:val="28"/>
              </w:rPr>
              <w:t>Accounts payable</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379,454</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309,533</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370"/>
              <w:rPr>
                <w:sz w:val="28"/>
              </w:rPr>
            </w:pPr>
            <w:r>
              <w:rPr>
                <w:color w:val="231F20"/>
                <w:sz w:val="28"/>
              </w:rPr>
              <w:t>Deferred revenue</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827,644</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508,472</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370"/>
              <w:rPr>
                <w:sz w:val="28"/>
              </w:rPr>
            </w:pPr>
            <w:r>
              <w:rPr>
                <w:color w:val="231F20"/>
                <w:sz w:val="28"/>
              </w:rPr>
              <w:t>Accrued salaries</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680,881</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828,458</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370"/>
              <w:rPr>
                <w:sz w:val="28"/>
              </w:rPr>
            </w:pPr>
            <w:r>
              <w:rPr>
                <w:color w:val="231F20"/>
                <w:sz w:val="28"/>
              </w:rPr>
              <w:t>Accrued expenses</w:t>
            </w:r>
          </w:p>
        </w:tc>
        <w:tc>
          <w:tcPr>
            <w:tcW w:w="1890" w:type="dxa"/>
            <w:gridSpan w:val="2"/>
            <w:tcBorders>
              <w:top w:val="single" w:sz="4" w:space="0" w:color="231F20"/>
              <w:bottom w:val="single" w:sz="4" w:space="0" w:color="231F20"/>
            </w:tcBorders>
          </w:tcPr>
          <w:p w:rsidR="009D39A6" w:rsidRDefault="00C46F9D">
            <w:pPr>
              <w:pStyle w:val="TableParagraph"/>
              <w:ind w:left="540"/>
              <w:rPr>
                <w:sz w:val="28"/>
              </w:rPr>
            </w:pPr>
            <w:r>
              <w:rPr>
                <w:color w:val="231F20"/>
                <w:sz w:val="28"/>
              </w:rPr>
              <w:t>202,213</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171,086</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4082"/>
              <w:rPr>
                <w:sz w:val="28"/>
              </w:rPr>
            </w:pPr>
            <w:r>
              <w:rPr>
                <w:color w:val="231F20"/>
                <w:sz w:val="28"/>
              </w:rPr>
              <w:t>Total current liabilities</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2,090,192</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1,817,549</w:t>
            </w:r>
          </w:p>
        </w:tc>
      </w:tr>
      <w:tr w:rsidR="009D39A6">
        <w:trPr>
          <w:trHeight w:val="350"/>
        </w:trPr>
        <w:tc>
          <w:tcPr>
            <w:tcW w:w="7290" w:type="dxa"/>
            <w:gridSpan w:val="2"/>
            <w:tcBorders>
              <w:top w:val="single" w:sz="4" w:space="0" w:color="231F20"/>
              <w:bottom w:val="single" w:sz="4" w:space="0" w:color="231F20"/>
            </w:tcBorders>
          </w:tcPr>
          <w:p w:rsidR="009D39A6" w:rsidRDefault="00C46F9D">
            <w:pPr>
              <w:pStyle w:val="TableParagraph"/>
              <w:ind w:left="100"/>
              <w:rPr>
                <w:sz w:val="28"/>
              </w:rPr>
            </w:pPr>
            <w:r>
              <w:rPr>
                <w:color w:val="231F20"/>
                <w:sz w:val="28"/>
              </w:rPr>
              <w:t>Unrestricted net assets</w:t>
            </w:r>
          </w:p>
        </w:tc>
        <w:tc>
          <w:tcPr>
            <w:tcW w:w="1890" w:type="dxa"/>
            <w:gridSpan w:val="2"/>
            <w:tcBorders>
              <w:top w:val="single" w:sz="4" w:space="0" w:color="231F20"/>
              <w:bottom w:val="single" w:sz="4" w:space="0" w:color="231F20"/>
            </w:tcBorders>
          </w:tcPr>
          <w:p w:rsidR="009D39A6" w:rsidRDefault="00C46F9D">
            <w:pPr>
              <w:pStyle w:val="TableParagraph"/>
              <w:ind w:left="260"/>
              <w:rPr>
                <w:sz w:val="28"/>
              </w:rPr>
            </w:pPr>
            <w:r>
              <w:rPr>
                <w:color w:val="231F20"/>
                <w:sz w:val="28"/>
              </w:rPr>
              <w:t>4,015,025</w:t>
            </w:r>
          </w:p>
        </w:tc>
        <w:tc>
          <w:tcPr>
            <w:tcW w:w="1800" w:type="dxa"/>
            <w:tcBorders>
              <w:top w:val="single" w:sz="4" w:space="0" w:color="231F20"/>
              <w:bottom w:val="single" w:sz="4" w:space="0" w:color="231F20"/>
            </w:tcBorders>
          </w:tcPr>
          <w:p w:rsidR="009D39A6" w:rsidRDefault="00C46F9D">
            <w:pPr>
              <w:pStyle w:val="TableParagraph"/>
              <w:ind w:right="157"/>
              <w:jc w:val="right"/>
              <w:rPr>
                <w:sz w:val="28"/>
              </w:rPr>
            </w:pPr>
            <w:r>
              <w:rPr>
                <w:color w:val="231F20"/>
                <w:sz w:val="28"/>
              </w:rPr>
              <w:t>2,830,781</w:t>
            </w:r>
          </w:p>
        </w:tc>
      </w:tr>
      <w:tr w:rsidR="009D39A6">
        <w:trPr>
          <w:trHeight w:val="345"/>
        </w:trPr>
        <w:tc>
          <w:tcPr>
            <w:tcW w:w="7290" w:type="dxa"/>
            <w:gridSpan w:val="2"/>
            <w:tcBorders>
              <w:top w:val="single" w:sz="4" w:space="0" w:color="231F20"/>
            </w:tcBorders>
          </w:tcPr>
          <w:p w:rsidR="009D39A6" w:rsidRDefault="00C46F9D">
            <w:pPr>
              <w:pStyle w:val="TableParagraph"/>
              <w:spacing w:line="325" w:lineRule="exact"/>
              <w:ind w:left="3044"/>
              <w:rPr>
                <w:sz w:val="28"/>
              </w:rPr>
            </w:pPr>
            <w:r>
              <w:rPr>
                <w:color w:val="231F20"/>
                <w:sz w:val="28"/>
              </w:rPr>
              <w:t>Total liabilities and net assets</w:t>
            </w:r>
          </w:p>
        </w:tc>
        <w:tc>
          <w:tcPr>
            <w:tcW w:w="1890" w:type="dxa"/>
            <w:gridSpan w:val="2"/>
            <w:tcBorders>
              <w:top w:val="single" w:sz="4" w:space="0" w:color="231F20"/>
            </w:tcBorders>
          </w:tcPr>
          <w:p w:rsidR="009D39A6" w:rsidRDefault="00C46F9D">
            <w:pPr>
              <w:pStyle w:val="TableParagraph"/>
              <w:spacing w:line="325" w:lineRule="exact"/>
              <w:ind w:left="11"/>
              <w:rPr>
                <w:sz w:val="28"/>
              </w:rPr>
            </w:pPr>
            <w:r>
              <w:rPr>
                <w:color w:val="231F20"/>
                <w:sz w:val="28"/>
              </w:rPr>
              <w:t>$ 6,105,217</w:t>
            </w:r>
          </w:p>
        </w:tc>
        <w:tc>
          <w:tcPr>
            <w:tcW w:w="1800" w:type="dxa"/>
            <w:tcBorders>
              <w:top w:val="single" w:sz="4" w:space="0" w:color="231F20"/>
            </w:tcBorders>
          </w:tcPr>
          <w:p w:rsidR="009D39A6" w:rsidRDefault="00C46F9D">
            <w:pPr>
              <w:pStyle w:val="TableParagraph"/>
              <w:spacing w:line="325" w:lineRule="exact"/>
              <w:ind w:right="160"/>
              <w:jc w:val="right"/>
              <w:rPr>
                <w:sz w:val="28"/>
              </w:rPr>
            </w:pPr>
            <w:r>
              <w:rPr>
                <w:color w:val="231F20"/>
                <w:spacing w:val="-3"/>
                <w:sz w:val="28"/>
              </w:rPr>
              <w:t>4,648,3306</w:t>
            </w:r>
          </w:p>
        </w:tc>
      </w:tr>
    </w:tbl>
    <w:p w:rsidR="009D39A6" w:rsidRDefault="009D39A6">
      <w:pPr>
        <w:spacing w:line="325" w:lineRule="exact"/>
        <w:jc w:val="right"/>
        <w:rPr>
          <w:sz w:val="28"/>
        </w:rPr>
        <w:sectPr w:rsidR="009D39A6">
          <w:pgSz w:w="12240" w:h="15840"/>
          <w:pgMar w:top="560" w:right="0" w:bottom="780" w:left="0" w:header="0" w:footer="394" w:gutter="0"/>
          <w:cols w:space="720"/>
        </w:sectPr>
      </w:pPr>
    </w:p>
    <w:p w:rsidR="009D39A6" w:rsidRDefault="00C46F9D">
      <w:pPr>
        <w:spacing w:before="83"/>
        <w:ind w:left="2184"/>
        <w:rPr>
          <w:b/>
          <w:sz w:val="32"/>
        </w:rPr>
      </w:pPr>
      <w:r>
        <w:rPr>
          <w:b/>
          <w:color w:val="231F20"/>
          <w:sz w:val="32"/>
        </w:rPr>
        <w:lastRenderedPageBreak/>
        <w:t>Western New York Independent Living, Inc.</w:t>
      </w:r>
    </w:p>
    <w:p w:rsidR="009D39A6" w:rsidRDefault="009D39A6">
      <w:pPr>
        <w:pStyle w:val="BodyText"/>
        <w:spacing w:before="9"/>
        <w:rPr>
          <w:b/>
          <w:sz w:val="32"/>
        </w:rPr>
      </w:pPr>
    </w:p>
    <w:p w:rsidR="009D39A6" w:rsidRDefault="00C46F9D">
      <w:pPr>
        <w:spacing w:line="237" w:lineRule="auto"/>
        <w:ind w:left="2549" w:right="2521"/>
        <w:jc w:val="center"/>
        <w:rPr>
          <w:b/>
          <w:sz w:val="32"/>
        </w:rPr>
      </w:pPr>
      <w:r>
        <w:rPr>
          <w:b/>
          <w:color w:val="231F20"/>
          <w:sz w:val="32"/>
        </w:rPr>
        <w:t>Statement of Activities Years ended September 30, 2016 and 2015</w:t>
      </w:r>
    </w:p>
    <w:p w:rsidR="009D39A6" w:rsidRDefault="009D39A6">
      <w:pPr>
        <w:pStyle w:val="BodyText"/>
        <w:rPr>
          <w:b/>
          <w:sz w:val="20"/>
        </w:rPr>
      </w:pPr>
    </w:p>
    <w:p w:rsidR="009D39A6" w:rsidRDefault="009D39A6">
      <w:pPr>
        <w:pStyle w:val="BodyText"/>
        <w:spacing w:before="8"/>
        <w:rPr>
          <w:b/>
          <w:sz w:val="12"/>
        </w:rPr>
      </w:pPr>
    </w:p>
    <w:tbl>
      <w:tblPr>
        <w:tblW w:w="0" w:type="auto"/>
        <w:tblInd w:w="8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660"/>
        <w:gridCol w:w="1980"/>
        <w:gridCol w:w="1890"/>
      </w:tblGrid>
      <w:tr w:rsidR="009D39A6">
        <w:trPr>
          <w:trHeight w:val="355"/>
        </w:trPr>
        <w:tc>
          <w:tcPr>
            <w:tcW w:w="6660" w:type="dxa"/>
            <w:tcBorders>
              <w:top w:val="nil"/>
              <w:left w:val="nil"/>
              <w:bottom w:val="nil"/>
            </w:tcBorders>
            <w:shd w:val="clear" w:color="auto" w:fill="231F20"/>
          </w:tcPr>
          <w:p w:rsidR="009D39A6" w:rsidRDefault="009D39A6">
            <w:pPr>
              <w:pStyle w:val="TableParagraph"/>
              <w:spacing w:line="240" w:lineRule="auto"/>
              <w:rPr>
                <w:rFonts w:ascii="Times New Roman"/>
                <w:sz w:val="26"/>
              </w:rPr>
            </w:pPr>
          </w:p>
        </w:tc>
        <w:tc>
          <w:tcPr>
            <w:tcW w:w="1980" w:type="dxa"/>
            <w:tcBorders>
              <w:top w:val="nil"/>
              <w:bottom w:val="nil"/>
            </w:tcBorders>
            <w:shd w:val="clear" w:color="auto" w:fill="231F20"/>
          </w:tcPr>
          <w:p w:rsidR="009D39A6" w:rsidRDefault="00C46F9D">
            <w:pPr>
              <w:pStyle w:val="TableParagraph"/>
              <w:spacing w:before="5"/>
              <w:ind w:left="638"/>
              <w:rPr>
                <w:sz w:val="28"/>
              </w:rPr>
            </w:pPr>
            <w:r>
              <w:rPr>
                <w:color w:val="FFFFFF"/>
                <w:sz w:val="28"/>
              </w:rPr>
              <w:t>2016</w:t>
            </w:r>
          </w:p>
        </w:tc>
        <w:tc>
          <w:tcPr>
            <w:tcW w:w="1890" w:type="dxa"/>
            <w:tcBorders>
              <w:top w:val="nil"/>
              <w:bottom w:val="nil"/>
              <w:right w:val="nil"/>
            </w:tcBorders>
            <w:shd w:val="clear" w:color="auto" w:fill="231F20"/>
          </w:tcPr>
          <w:p w:rsidR="009D39A6" w:rsidRDefault="00C46F9D">
            <w:pPr>
              <w:pStyle w:val="TableParagraph"/>
              <w:spacing w:before="5"/>
              <w:ind w:left="591"/>
              <w:rPr>
                <w:sz w:val="28"/>
              </w:rPr>
            </w:pPr>
            <w:r>
              <w:rPr>
                <w:color w:val="FFFFFF"/>
                <w:sz w:val="28"/>
              </w:rPr>
              <w:t>2015</w:t>
            </w:r>
          </w:p>
        </w:tc>
      </w:tr>
      <w:tr w:rsidR="009D39A6">
        <w:trPr>
          <w:trHeight w:val="350"/>
        </w:trPr>
        <w:tc>
          <w:tcPr>
            <w:tcW w:w="10530" w:type="dxa"/>
            <w:gridSpan w:val="3"/>
            <w:tcBorders>
              <w:top w:val="single" w:sz="4" w:space="0" w:color="231F20"/>
              <w:left w:val="single" w:sz="8" w:space="0" w:color="231F20"/>
              <w:bottom w:val="single" w:sz="4" w:space="0" w:color="231F20"/>
              <w:right w:val="single" w:sz="8" w:space="0" w:color="231F20"/>
            </w:tcBorders>
          </w:tcPr>
          <w:p w:rsidR="009D39A6" w:rsidRDefault="00C46F9D">
            <w:pPr>
              <w:pStyle w:val="TableParagraph"/>
              <w:ind w:left="100"/>
              <w:rPr>
                <w:sz w:val="28"/>
              </w:rPr>
            </w:pPr>
            <w:r>
              <w:rPr>
                <w:color w:val="231F20"/>
                <w:sz w:val="28"/>
              </w:rPr>
              <w:t>Unrestricted revenue:</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Contracts and grants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78"/>
              <w:rPr>
                <w:sz w:val="28"/>
              </w:rPr>
            </w:pPr>
            <w:r>
              <w:rPr>
                <w:color w:val="231F20"/>
                <w:sz w:val="28"/>
              </w:rPr>
              <w:t>$ 4,935,887</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265"/>
              <w:rPr>
                <w:sz w:val="28"/>
              </w:rPr>
            </w:pPr>
            <w:r>
              <w:rPr>
                <w:color w:val="231F20"/>
                <w:sz w:val="28"/>
              </w:rPr>
              <w:t>4,080,942</w:t>
            </w:r>
          </w:p>
        </w:tc>
      </w:tr>
      <w:tr w:rsidR="009D39A6">
        <w:trPr>
          <w:trHeight w:val="71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spacing w:before="64" w:line="211" w:lineRule="auto"/>
              <w:ind w:left="370" w:right="952"/>
              <w:rPr>
                <w:sz w:val="28"/>
              </w:rPr>
            </w:pPr>
            <w:r>
              <w:rPr>
                <w:color w:val="231F20"/>
                <w:sz w:val="28"/>
              </w:rPr>
              <w:t>Consumer directed personal assistant services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spacing w:before="180" w:line="240" w:lineRule="auto"/>
              <w:ind w:left="177"/>
              <w:rPr>
                <w:sz w:val="28"/>
              </w:rPr>
            </w:pPr>
            <w:r>
              <w:rPr>
                <w:color w:val="231F20"/>
                <w:sz w:val="28"/>
              </w:rPr>
              <w:t>19,416,860</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spacing w:before="180" w:line="240" w:lineRule="auto"/>
              <w:ind w:left="87"/>
              <w:rPr>
                <w:sz w:val="28"/>
              </w:rPr>
            </w:pPr>
            <w:r>
              <w:rPr>
                <w:color w:val="231F20"/>
                <w:sz w:val="28"/>
              </w:rPr>
              <w:t>12,491,588</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Fees for services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right="161"/>
              <w:jc w:val="right"/>
              <w:rPr>
                <w:sz w:val="28"/>
              </w:rPr>
            </w:pPr>
            <w:r>
              <w:rPr>
                <w:color w:val="231F20"/>
                <w:sz w:val="28"/>
              </w:rPr>
              <w:t>562,859</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545"/>
              <w:rPr>
                <w:sz w:val="28"/>
              </w:rPr>
            </w:pPr>
            <w:r>
              <w:rPr>
                <w:color w:val="231F20"/>
                <w:sz w:val="28"/>
              </w:rPr>
              <w:t>292,396</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Contributions and membership</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right="162"/>
              <w:jc w:val="right"/>
              <w:rPr>
                <w:sz w:val="28"/>
              </w:rPr>
            </w:pPr>
            <w:r>
              <w:rPr>
                <w:color w:val="231F20"/>
                <w:sz w:val="28"/>
              </w:rPr>
              <w:t>2,263</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901"/>
              <w:rPr>
                <w:sz w:val="28"/>
              </w:rPr>
            </w:pPr>
            <w:r>
              <w:rPr>
                <w:color w:val="231F20"/>
                <w:sz w:val="28"/>
              </w:rPr>
              <w:t>4,660</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Fund raising</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right="162"/>
              <w:jc w:val="right"/>
              <w:rPr>
                <w:sz w:val="28"/>
              </w:rPr>
            </w:pPr>
            <w:r>
              <w:rPr>
                <w:color w:val="231F20"/>
                <w:sz w:val="28"/>
              </w:rPr>
              <w:t>63,679</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723"/>
              <w:rPr>
                <w:sz w:val="28"/>
              </w:rPr>
            </w:pPr>
            <w:r>
              <w:rPr>
                <w:color w:val="231F20"/>
                <w:sz w:val="28"/>
              </w:rPr>
              <w:t>55,016</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Investment income</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right="162"/>
              <w:jc w:val="right"/>
              <w:rPr>
                <w:sz w:val="28"/>
              </w:rPr>
            </w:pPr>
            <w:r>
              <w:rPr>
                <w:color w:val="231F20"/>
                <w:sz w:val="28"/>
              </w:rPr>
              <w:t>5,640</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901"/>
              <w:rPr>
                <w:sz w:val="28"/>
              </w:rPr>
            </w:pPr>
            <w:r>
              <w:rPr>
                <w:color w:val="231F20"/>
                <w:sz w:val="28"/>
              </w:rPr>
              <w:t>3,242</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Other revenues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right="162"/>
              <w:jc w:val="right"/>
              <w:rPr>
                <w:sz w:val="28"/>
              </w:rPr>
            </w:pPr>
            <w:r>
              <w:rPr>
                <w:color w:val="231F20"/>
                <w:sz w:val="28"/>
              </w:rPr>
              <w:t>16,164</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723"/>
              <w:rPr>
                <w:sz w:val="28"/>
              </w:rPr>
            </w:pPr>
            <w:r>
              <w:rPr>
                <w:color w:val="231F20"/>
                <w:sz w:val="28"/>
              </w:rPr>
              <w:t>20,651</w:t>
            </w:r>
          </w:p>
        </w:tc>
      </w:tr>
      <w:tr w:rsidR="009D39A6">
        <w:trPr>
          <w:trHeight w:val="525"/>
        </w:trPr>
        <w:tc>
          <w:tcPr>
            <w:tcW w:w="6660" w:type="dxa"/>
            <w:tcBorders>
              <w:top w:val="single" w:sz="4" w:space="0" w:color="231F20"/>
              <w:left w:val="single" w:sz="8" w:space="0" w:color="231F20"/>
              <w:bottom w:val="single" w:sz="8" w:space="0" w:color="231F20"/>
              <w:right w:val="single" w:sz="4" w:space="0" w:color="231F20"/>
            </w:tcBorders>
          </w:tcPr>
          <w:p w:rsidR="009D39A6" w:rsidRDefault="00C46F9D">
            <w:pPr>
              <w:pStyle w:val="TableParagraph"/>
              <w:spacing w:before="88" w:line="240" w:lineRule="auto"/>
              <w:ind w:right="76"/>
              <w:jc w:val="right"/>
              <w:rPr>
                <w:sz w:val="28"/>
              </w:rPr>
            </w:pPr>
            <w:r>
              <w:rPr>
                <w:color w:val="231F20"/>
                <w:sz w:val="28"/>
              </w:rPr>
              <w:t>Total unrestricted revenue</w:t>
            </w:r>
          </w:p>
        </w:tc>
        <w:tc>
          <w:tcPr>
            <w:tcW w:w="1980" w:type="dxa"/>
            <w:tcBorders>
              <w:top w:val="single" w:sz="4" w:space="0" w:color="231F20"/>
              <w:left w:val="single" w:sz="4" w:space="0" w:color="231F20"/>
              <w:bottom w:val="single" w:sz="8" w:space="0" w:color="231F20"/>
              <w:right w:val="single" w:sz="4" w:space="0" w:color="231F20"/>
            </w:tcBorders>
          </w:tcPr>
          <w:p w:rsidR="009D39A6" w:rsidRDefault="00C46F9D">
            <w:pPr>
              <w:pStyle w:val="TableParagraph"/>
              <w:spacing w:before="88" w:line="240" w:lineRule="auto"/>
              <w:ind w:left="92"/>
              <w:rPr>
                <w:sz w:val="28"/>
              </w:rPr>
            </w:pPr>
            <w:r>
              <w:rPr>
                <w:color w:val="231F20"/>
                <w:sz w:val="28"/>
              </w:rPr>
              <w:t>$25,003,352</w:t>
            </w:r>
          </w:p>
        </w:tc>
        <w:tc>
          <w:tcPr>
            <w:tcW w:w="1890" w:type="dxa"/>
            <w:tcBorders>
              <w:top w:val="single" w:sz="4" w:space="0" w:color="231F20"/>
              <w:left w:val="single" w:sz="4" w:space="0" w:color="231F20"/>
              <w:bottom w:val="single" w:sz="8" w:space="0" w:color="231F20"/>
              <w:right w:val="single" w:sz="8" w:space="0" w:color="231F20"/>
            </w:tcBorders>
          </w:tcPr>
          <w:p w:rsidR="009D39A6" w:rsidRDefault="00C46F9D">
            <w:pPr>
              <w:pStyle w:val="TableParagraph"/>
              <w:spacing w:before="88" w:line="240" w:lineRule="auto"/>
              <w:ind w:left="44"/>
              <w:rPr>
                <w:sz w:val="28"/>
              </w:rPr>
            </w:pPr>
            <w:r>
              <w:rPr>
                <w:color w:val="231F20"/>
                <w:sz w:val="28"/>
              </w:rPr>
              <w:t>$16,948,495</w:t>
            </w:r>
          </w:p>
        </w:tc>
      </w:tr>
      <w:tr w:rsidR="009D39A6">
        <w:trPr>
          <w:trHeight w:val="345"/>
        </w:trPr>
        <w:tc>
          <w:tcPr>
            <w:tcW w:w="6660" w:type="dxa"/>
            <w:tcBorders>
              <w:top w:val="single" w:sz="8" w:space="0" w:color="231F20"/>
              <w:left w:val="single" w:sz="8" w:space="0" w:color="231F20"/>
              <w:bottom w:val="single" w:sz="4" w:space="0" w:color="231F20"/>
              <w:right w:val="single" w:sz="4" w:space="0" w:color="231F20"/>
            </w:tcBorders>
          </w:tcPr>
          <w:p w:rsidR="009D39A6" w:rsidRDefault="00C46F9D">
            <w:pPr>
              <w:pStyle w:val="TableParagraph"/>
              <w:spacing w:line="325" w:lineRule="exact"/>
              <w:ind w:left="370"/>
              <w:rPr>
                <w:sz w:val="28"/>
              </w:rPr>
            </w:pPr>
            <w:r>
              <w:rPr>
                <w:color w:val="231F20"/>
                <w:sz w:val="28"/>
              </w:rPr>
              <w:t>Unrestricted expenses:</w:t>
            </w:r>
          </w:p>
        </w:tc>
        <w:tc>
          <w:tcPr>
            <w:tcW w:w="1980" w:type="dxa"/>
            <w:tcBorders>
              <w:top w:val="single" w:sz="8" w:space="0" w:color="231F20"/>
              <w:left w:val="single" w:sz="4" w:space="0" w:color="231F20"/>
              <w:bottom w:val="single" w:sz="4" w:space="0" w:color="231F20"/>
              <w:right w:val="single" w:sz="4" w:space="0" w:color="231F20"/>
            </w:tcBorders>
          </w:tcPr>
          <w:p w:rsidR="009D39A6" w:rsidRDefault="009D39A6">
            <w:pPr>
              <w:pStyle w:val="TableParagraph"/>
              <w:spacing w:line="240" w:lineRule="auto"/>
              <w:rPr>
                <w:rFonts w:ascii="Times New Roman"/>
                <w:sz w:val="26"/>
              </w:rPr>
            </w:pPr>
          </w:p>
        </w:tc>
        <w:tc>
          <w:tcPr>
            <w:tcW w:w="1890" w:type="dxa"/>
            <w:tcBorders>
              <w:top w:val="single" w:sz="8" w:space="0" w:color="231F20"/>
              <w:left w:val="single" w:sz="4" w:space="0" w:color="231F20"/>
              <w:bottom w:val="single" w:sz="4" w:space="0" w:color="231F20"/>
              <w:right w:val="single" w:sz="8" w:space="0" w:color="231F20"/>
            </w:tcBorders>
          </w:tcPr>
          <w:p w:rsidR="009D39A6" w:rsidRDefault="009D39A6">
            <w:pPr>
              <w:pStyle w:val="TableParagraph"/>
              <w:spacing w:line="240" w:lineRule="auto"/>
              <w:rPr>
                <w:rFonts w:ascii="Times New Roman"/>
                <w:sz w:val="26"/>
              </w:rPr>
            </w:pP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730"/>
              <w:rPr>
                <w:sz w:val="28"/>
              </w:rPr>
            </w:pPr>
            <w:r>
              <w:rPr>
                <w:color w:val="231F20"/>
                <w:sz w:val="28"/>
              </w:rPr>
              <w:t>Program services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177"/>
              <w:rPr>
                <w:sz w:val="28"/>
              </w:rPr>
            </w:pPr>
            <w:r>
              <w:rPr>
                <w:color w:val="231F20"/>
                <w:sz w:val="28"/>
              </w:rPr>
              <w:t>22,213,534</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87"/>
              <w:rPr>
                <w:sz w:val="28"/>
              </w:rPr>
            </w:pPr>
            <w:r>
              <w:rPr>
                <w:color w:val="231F20"/>
                <w:sz w:val="28"/>
              </w:rPr>
              <w:t>15,047,448</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730"/>
              <w:rPr>
                <w:sz w:val="28"/>
              </w:rPr>
            </w:pPr>
            <w:r>
              <w:rPr>
                <w:color w:val="231F20"/>
                <w:sz w:val="28"/>
              </w:rPr>
              <w:t>Management and general</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355"/>
              <w:rPr>
                <w:sz w:val="28"/>
              </w:rPr>
            </w:pPr>
            <w:r>
              <w:rPr>
                <w:color w:val="231F20"/>
                <w:sz w:val="28"/>
              </w:rPr>
              <w:t>1,605,574</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265"/>
              <w:rPr>
                <w:sz w:val="28"/>
              </w:rPr>
            </w:pPr>
            <w:r>
              <w:rPr>
                <w:color w:val="231F20"/>
                <w:sz w:val="28"/>
              </w:rPr>
              <w:t>1,329,047</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right="75"/>
              <w:jc w:val="right"/>
              <w:rPr>
                <w:sz w:val="28"/>
              </w:rPr>
            </w:pPr>
            <w:r>
              <w:rPr>
                <w:color w:val="231F20"/>
                <w:sz w:val="28"/>
              </w:rPr>
              <w:t>Total unrestricted expenses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177"/>
              <w:rPr>
                <w:sz w:val="28"/>
              </w:rPr>
            </w:pPr>
            <w:r>
              <w:rPr>
                <w:color w:val="231F20"/>
                <w:sz w:val="28"/>
              </w:rPr>
              <w:t>23,819,108</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87"/>
              <w:rPr>
                <w:sz w:val="28"/>
              </w:rPr>
            </w:pPr>
            <w:r>
              <w:rPr>
                <w:color w:val="231F20"/>
                <w:sz w:val="28"/>
              </w:rPr>
              <w:t>16,376,495</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Increase in unrestricted net assets</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355"/>
              <w:rPr>
                <w:sz w:val="28"/>
              </w:rPr>
            </w:pPr>
            <w:r>
              <w:rPr>
                <w:color w:val="231F20"/>
                <w:sz w:val="28"/>
              </w:rPr>
              <w:t>1,184,244</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545"/>
              <w:rPr>
                <w:sz w:val="28"/>
              </w:rPr>
            </w:pPr>
            <w:r>
              <w:rPr>
                <w:color w:val="231F20"/>
                <w:sz w:val="28"/>
              </w:rPr>
              <w:t>572,000</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right="84"/>
              <w:jc w:val="right"/>
              <w:rPr>
                <w:sz w:val="28"/>
              </w:rPr>
            </w:pPr>
            <w:r>
              <w:rPr>
                <w:color w:val="231F20"/>
                <w:sz w:val="28"/>
              </w:rPr>
              <w:t>Unrestricted net assets at beginning of year</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355"/>
              <w:rPr>
                <w:sz w:val="28"/>
              </w:rPr>
            </w:pPr>
            <w:r>
              <w:rPr>
                <w:color w:val="231F20"/>
                <w:sz w:val="28"/>
              </w:rPr>
              <w:t>2,830,781</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265"/>
              <w:rPr>
                <w:sz w:val="28"/>
              </w:rPr>
            </w:pPr>
            <w:r>
              <w:rPr>
                <w:color w:val="231F20"/>
                <w:sz w:val="28"/>
              </w:rPr>
              <w:t>2,258,781</w:t>
            </w:r>
          </w:p>
        </w:tc>
      </w:tr>
      <w:tr w:rsidR="009D39A6">
        <w:trPr>
          <w:trHeight w:val="350"/>
        </w:trPr>
        <w:tc>
          <w:tcPr>
            <w:tcW w:w="6660" w:type="dxa"/>
            <w:tcBorders>
              <w:top w:val="single" w:sz="4" w:space="0" w:color="231F20"/>
              <w:left w:val="single" w:sz="8" w:space="0" w:color="231F20"/>
              <w:bottom w:val="single" w:sz="4" w:space="0" w:color="231F20"/>
              <w:right w:val="single" w:sz="4" w:space="0" w:color="231F20"/>
            </w:tcBorders>
          </w:tcPr>
          <w:p w:rsidR="009D39A6" w:rsidRDefault="00C46F9D">
            <w:pPr>
              <w:pStyle w:val="TableParagraph"/>
              <w:ind w:left="370"/>
              <w:rPr>
                <w:sz w:val="28"/>
              </w:rPr>
            </w:pPr>
            <w:r>
              <w:rPr>
                <w:color w:val="231F20"/>
                <w:sz w:val="28"/>
              </w:rPr>
              <w:t>Unrestricted net assets at end of year</w:t>
            </w:r>
          </w:p>
        </w:tc>
        <w:tc>
          <w:tcPr>
            <w:tcW w:w="1980" w:type="dxa"/>
            <w:tcBorders>
              <w:top w:val="single" w:sz="4" w:space="0" w:color="231F20"/>
              <w:left w:val="single" w:sz="4" w:space="0" w:color="231F20"/>
              <w:bottom w:val="single" w:sz="4" w:space="0" w:color="231F20"/>
              <w:right w:val="single" w:sz="4" w:space="0" w:color="231F20"/>
            </w:tcBorders>
          </w:tcPr>
          <w:p w:rsidR="009D39A6" w:rsidRDefault="00C46F9D">
            <w:pPr>
              <w:pStyle w:val="TableParagraph"/>
              <w:ind w:left="78"/>
              <w:rPr>
                <w:sz w:val="28"/>
              </w:rPr>
            </w:pPr>
            <w:r>
              <w:rPr>
                <w:color w:val="231F20"/>
                <w:sz w:val="28"/>
              </w:rPr>
              <w:t>$ 4,015,025</w:t>
            </w:r>
          </w:p>
        </w:tc>
        <w:tc>
          <w:tcPr>
            <w:tcW w:w="1890" w:type="dxa"/>
            <w:tcBorders>
              <w:top w:val="single" w:sz="4" w:space="0" w:color="231F20"/>
              <w:left w:val="single" w:sz="4" w:space="0" w:color="231F20"/>
              <w:bottom w:val="single" w:sz="4" w:space="0" w:color="231F20"/>
              <w:right w:val="single" w:sz="8" w:space="0" w:color="231F20"/>
            </w:tcBorders>
          </w:tcPr>
          <w:p w:rsidR="009D39A6" w:rsidRDefault="00C46F9D">
            <w:pPr>
              <w:pStyle w:val="TableParagraph"/>
              <w:ind w:left="265"/>
              <w:rPr>
                <w:sz w:val="28"/>
              </w:rPr>
            </w:pPr>
            <w:r>
              <w:rPr>
                <w:color w:val="231F20"/>
                <w:sz w:val="28"/>
              </w:rPr>
              <w:t>2,830,781</w:t>
            </w:r>
          </w:p>
        </w:tc>
      </w:tr>
    </w:tbl>
    <w:p w:rsidR="009D39A6" w:rsidRDefault="009D39A6">
      <w:pPr>
        <w:rPr>
          <w:sz w:val="28"/>
        </w:rPr>
        <w:sectPr w:rsidR="009D39A6">
          <w:pgSz w:w="12240" w:h="15840"/>
          <w:pgMar w:top="560" w:right="0" w:bottom="780" w:left="0" w:header="0" w:footer="394" w:gutter="0"/>
          <w:cols w:space="720"/>
        </w:sectPr>
      </w:pPr>
    </w:p>
    <w:p w:rsidR="009D39A6" w:rsidRDefault="00C46F9D">
      <w:pPr>
        <w:pStyle w:val="BodyText"/>
        <w:ind w:left="4076"/>
        <w:rPr>
          <w:sz w:val="20"/>
        </w:rPr>
      </w:pPr>
      <w:r>
        <w:rPr>
          <w:noProof/>
          <w:sz w:val="20"/>
        </w:rPr>
        <w:lastRenderedPageBreak/>
        <w:drawing>
          <wp:inline distT="0" distB="0" distL="0" distR="0">
            <wp:extent cx="2584704" cy="1950720"/>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6" cstate="print"/>
                    <a:stretch>
                      <a:fillRect/>
                    </a:stretch>
                  </pic:blipFill>
                  <pic:spPr>
                    <a:xfrm>
                      <a:off x="0" y="0"/>
                      <a:ext cx="2584704" cy="1950720"/>
                    </a:xfrm>
                    <a:prstGeom prst="rect">
                      <a:avLst/>
                    </a:prstGeom>
                  </pic:spPr>
                </pic:pic>
              </a:graphicData>
            </a:graphic>
          </wp:inline>
        </w:drawing>
      </w:r>
    </w:p>
    <w:p w:rsidR="009D39A6" w:rsidRDefault="009D39A6">
      <w:pPr>
        <w:pStyle w:val="BodyText"/>
        <w:rPr>
          <w:b/>
          <w:sz w:val="20"/>
        </w:rPr>
      </w:pPr>
    </w:p>
    <w:p w:rsidR="009D39A6" w:rsidRDefault="009D39A6">
      <w:pPr>
        <w:pStyle w:val="BodyText"/>
        <w:rPr>
          <w:b/>
          <w:sz w:val="20"/>
        </w:rPr>
      </w:pPr>
    </w:p>
    <w:p w:rsidR="009D39A6" w:rsidRDefault="009D39A6">
      <w:pPr>
        <w:pStyle w:val="BodyText"/>
        <w:rPr>
          <w:b/>
          <w:sz w:val="20"/>
        </w:rPr>
      </w:pPr>
    </w:p>
    <w:p w:rsidR="009D39A6" w:rsidRDefault="009D39A6">
      <w:pPr>
        <w:pStyle w:val="BodyText"/>
        <w:rPr>
          <w:b/>
          <w:sz w:val="20"/>
        </w:rPr>
      </w:pPr>
    </w:p>
    <w:p w:rsidR="009D39A6" w:rsidRDefault="00C46F9D">
      <w:pPr>
        <w:pStyle w:val="BodyText"/>
        <w:spacing w:before="4"/>
        <w:rPr>
          <w:b/>
          <w:sz w:val="20"/>
        </w:rPr>
      </w:pPr>
      <w:r>
        <w:rPr>
          <w:noProof/>
        </w:rPr>
        <w:drawing>
          <wp:anchor distT="0" distB="0" distL="0" distR="0" simplePos="0" relativeHeight="74" behindDoc="0" locked="0" layoutInCell="1" allowOverlap="1">
            <wp:simplePos x="0" y="0"/>
            <wp:positionH relativeFrom="page">
              <wp:posOffset>1017016</wp:posOffset>
            </wp:positionH>
            <wp:positionV relativeFrom="paragraph">
              <wp:posOffset>182203</wp:posOffset>
            </wp:positionV>
            <wp:extent cx="5726154" cy="3661981"/>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7" cstate="print"/>
                    <a:stretch>
                      <a:fillRect/>
                    </a:stretch>
                  </pic:blipFill>
                  <pic:spPr>
                    <a:xfrm>
                      <a:off x="0" y="0"/>
                      <a:ext cx="5726154" cy="3661981"/>
                    </a:xfrm>
                    <a:prstGeom prst="rect">
                      <a:avLst/>
                    </a:prstGeom>
                  </pic:spPr>
                </pic:pic>
              </a:graphicData>
            </a:graphic>
          </wp:anchor>
        </w:drawing>
      </w:r>
    </w:p>
    <w:p w:rsidR="009D39A6" w:rsidRDefault="009D39A6">
      <w:pPr>
        <w:rPr>
          <w:sz w:val="20"/>
        </w:rPr>
        <w:sectPr w:rsidR="009D39A6">
          <w:pgSz w:w="12240" w:h="15840"/>
          <w:pgMar w:top="720" w:right="0" w:bottom="700" w:left="0" w:header="0" w:footer="394" w:gutter="0"/>
          <w:cols w:space="720"/>
        </w:sectPr>
      </w:pPr>
    </w:p>
    <w:p w:rsidR="009D39A6" w:rsidRDefault="00C46F9D">
      <w:pPr>
        <w:spacing w:before="78"/>
        <w:ind w:left="1037"/>
        <w:rPr>
          <w:b/>
          <w:sz w:val="32"/>
        </w:rPr>
      </w:pPr>
      <w:bookmarkStart w:id="4" w:name="_bookmark3"/>
      <w:bookmarkEnd w:id="4"/>
      <w:r>
        <w:rPr>
          <w:b/>
          <w:color w:val="231F20"/>
          <w:sz w:val="32"/>
        </w:rPr>
        <w:lastRenderedPageBreak/>
        <w:t>Report of the Director of Mental Health PEER Connection</w:t>
      </w:r>
    </w:p>
    <w:p w:rsidR="009D39A6" w:rsidRDefault="00C46F9D">
      <w:pPr>
        <w:spacing w:before="132"/>
        <w:ind w:left="2846"/>
        <w:rPr>
          <w:i/>
          <w:sz w:val="28"/>
        </w:rPr>
      </w:pPr>
      <w:r>
        <w:rPr>
          <w:i/>
          <w:color w:val="231F20"/>
          <w:sz w:val="28"/>
        </w:rPr>
        <w:t>“Meeting the Changes, Making them Effective”</w:t>
      </w:r>
    </w:p>
    <w:p w:rsidR="009D39A6" w:rsidRDefault="00C46F9D">
      <w:pPr>
        <w:pStyle w:val="BodyText"/>
        <w:spacing w:before="236" w:line="237" w:lineRule="auto"/>
        <w:ind w:left="720" w:right="666"/>
      </w:pPr>
      <w:r>
        <w:rPr>
          <w:color w:val="231F20"/>
        </w:rPr>
        <w:t xml:space="preserve">As I sit </w:t>
      </w:r>
      <w:r>
        <w:rPr>
          <w:color w:val="231F20"/>
          <w:spacing w:val="-3"/>
        </w:rPr>
        <w:t xml:space="preserve">down </w:t>
      </w:r>
      <w:r>
        <w:rPr>
          <w:color w:val="231F20"/>
        </w:rPr>
        <w:t xml:space="preserve">and </w:t>
      </w:r>
      <w:r>
        <w:rPr>
          <w:color w:val="231F20"/>
          <w:spacing w:val="-3"/>
        </w:rPr>
        <w:t xml:space="preserve">reflect </w:t>
      </w:r>
      <w:r>
        <w:rPr>
          <w:color w:val="231F20"/>
        </w:rPr>
        <w:t xml:space="preserve">on the </w:t>
      </w:r>
      <w:r>
        <w:rPr>
          <w:color w:val="231F20"/>
          <w:spacing w:val="-3"/>
        </w:rPr>
        <w:t>2016 Mental Health PEER Connection</w:t>
      </w:r>
      <w:r>
        <w:rPr>
          <w:color w:val="231F20"/>
          <w:spacing w:val="-66"/>
        </w:rPr>
        <w:t xml:space="preserve"> </w:t>
      </w:r>
      <w:r>
        <w:rPr>
          <w:color w:val="231F20"/>
          <w:spacing w:val="-3"/>
        </w:rPr>
        <w:t xml:space="preserve">(MHPC) Annual </w:t>
      </w:r>
      <w:r>
        <w:rPr>
          <w:color w:val="231F20"/>
          <w:spacing w:val="-4"/>
        </w:rPr>
        <w:t xml:space="preserve">Report, </w:t>
      </w:r>
      <w:r>
        <w:rPr>
          <w:color w:val="231F20"/>
        </w:rPr>
        <w:t xml:space="preserve">I </w:t>
      </w:r>
      <w:r>
        <w:rPr>
          <w:color w:val="231F20"/>
          <w:spacing w:val="-3"/>
        </w:rPr>
        <w:t xml:space="preserve">think </w:t>
      </w:r>
      <w:r>
        <w:rPr>
          <w:color w:val="231F20"/>
        </w:rPr>
        <w:t xml:space="preserve">of the </w:t>
      </w:r>
      <w:r>
        <w:rPr>
          <w:color w:val="231F20"/>
          <w:spacing w:val="-4"/>
        </w:rPr>
        <w:t xml:space="preserve">20-plus-year </w:t>
      </w:r>
      <w:r>
        <w:rPr>
          <w:color w:val="231F20"/>
          <w:spacing w:val="-3"/>
        </w:rPr>
        <w:t xml:space="preserve">history </w:t>
      </w:r>
      <w:r>
        <w:rPr>
          <w:color w:val="231F20"/>
        </w:rPr>
        <w:t xml:space="preserve">of </w:t>
      </w:r>
      <w:r>
        <w:rPr>
          <w:color w:val="231F20"/>
          <w:spacing w:val="-3"/>
        </w:rPr>
        <w:t xml:space="preserve">Mental </w:t>
      </w:r>
      <w:r>
        <w:rPr>
          <w:color w:val="231F20"/>
          <w:spacing w:val="-4"/>
        </w:rPr>
        <w:t xml:space="preserve">Health </w:t>
      </w:r>
      <w:r>
        <w:rPr>
          <w:color w:val="231F20"/>
          <w:spacing w:val="-5"/>
        </w:rPr>
        <w:t xml:space="preserve">Peer </w:t>
      </w:r>
      <w:r>
        <w:rPr>
          <w:color w:val="231F20"/>
          <w:spacing w:val="-3"/>
        </w:rPr>
        <w:t xml:space="preserve">Services being provided </w:t>
      </w:r>
      <w:r>
        <w:rPr>
          <w:color w:val="231F20"/>
        </w:rPr>
        <w:t xml:space="preserve">at the </w:t>
      </w:r>
      <w:r>
        <w:rPr>
          <w:color w:val="231F20"/>
          <w:spacing w:val="-3"/>
        </w:rPr>
        <w:t xml:space="preserve">WNYIL, </w:t>
      </w:r>
      <w:r>
        <w:rPr>
          <w:color w:val="231F20"/>
        </w:rPr>
        <w:t xml:space="preserve">and I </w:t>
      </w:r>
      <w:r>
        <w:rPr>
          <w:color w:val="231F20"/>
          <w:spacing w:val="-3"/>
        </w:rPr>
        <w:t xml:space="preserve">marvel </w:t>
      </w:r>
      <w:r>
        <w:rPr>
          <w:color w:val="231F20"/>
        </w:rPr>
        <w:t xml:space="preserve">at the </w:t>
      </w:r>
      <w:r>
        <w:rPr>
          <w:color w:val="231F20"/>
          <w:spacing w:val="-3"/>
        </w:rPr>
        <w:t xml:space="preserve">continued growth </w:t>
      </w:r>
      <w:r>
        <w:rPr>
          <w:color w:val="231F20"/>
        </w:rPr>
        <w:t xml:space="preserve">of </w:t>
      </w:r>
      <w:r>
        <w:rPr>
          <w:color w:val="231F20"/>
          <w:spacing w:val="-3"/>
        </w:rPr>
        <w:t xml:space="preserve">MHPC </w:t>
      </w:r>
      <w:r>
        <w:rPr>
          <w:color w:val="231F20"/>
        </w:rPr>
        <w:t xml:space="preserve">and </w:t>
      </w:r>
      <w:r>
        <w:rPr>
          <w:color w:val="231F20"/>
          <w:spacing w:val="-3"/>
        </w:rPr>
        <w:t xml:space="preserve">its ability </w:t>
      </w:r>
      <w:r>
        <w:rPr>
          <w:color w:val="231F20"/>
        </w:rPr>
        <w:t xml:space="preserve">to </w:t>
      </w:r>
      <w:r>
        <w:rPr>
          <w:color w:val="231F20"/>
          <w:spacing w:val="-3"/>
        </w:rPr>
        <w:t xml:space="preserve">anticipate, adjust, </w:t>
      </w:r>
      <w:r>
        <w:rPr>
          <w:color w:val="231F20"/>
        </w:rPr>
        <w:t xml:space="preserve">and </w:t>
      </w:r>
      <w:r>
        <w:rPr>
          <w:color w:val="231F20"/>
          <w:spacing w:val="-3"/>
        </w:rPr>
        <w:t xml:space="preserve">adapt </w:t>
      </w:r>
      <w:r>
        <w:rPr>
          <w:color w:val="231F20"/>
        </w:rPr>
        <w:t xml:space="preserve">to the </w:t>
      </w:r>
      <w:r>
        <w:rPr>
          <w:color w:val="231F20"/>
          <w:spacing w:val="-4"/>
        </w:rPr>
        <w:t xml:space="preserve">ever-changing </w:t>
      </w:r>
      <w:r>
        <w:rPr>
          <w:color w:val="231F20"/>
          <w:spacing w:val="-3"/>
        </w:rPr>
        <w:t xml:space="preserve">needs, roles, </w:t>
      </w:r>
      <w:r>
        <w:rPr>
          <w:color w:val="231F20"/>
        </w:rPr>
        <w:t xml:space="preserve">and </w:t>
      </w:r>
      <w:r>
        <w:rPr>
          <w:color w:val="231F20"/>
          <w:spacing w:val="-3"/>
        </w:rPr>
        <w:t xml:space="preserve">importance </w:t>
      </w:r>
      <w:r>
        <w:rPr>
          <w:color w:val="231F20"/>
        </w:rPr>
        <w:t xml:space="preserve">of our </w:t>
      </w:r>
      <w:r>
        <w:rPr>
          <w:color w:val="231F20"/>
          <w:spacing w:val="-3"/>
        </w:rPr>
        <w:t xml:space="preserve">Services </w:t>
      </w:r>
      <w:r>
        <w:rPr>
          <w:color w:val="231F20"/>
        </w:rPr>
        <w:t xml:space="preserve">in </w:t>
      </w:r>
      <w:r>
        <w:rPr>
          <w:color w:val="231F20"/>
          <w:spacing w:val="-3"/>
        </w:rPr>
        <w:t xml:space="preserve">Erie </w:t>
      </w:r>
      <w:r>
        <w:rPr>
          <w:color w:val="231F20"/>
          <w:spacing w:val="-7"/>
        </w:rPr>
        <w:t xml:space="preserve">County, </w:t>
      </w:r>
      <w:r>
        <w:rPr>
          <w:color w:val="231F20"/>
        </w:rPr>
        <w:t xml:space="preserve">New </w:t>
      </w:r>
      <w:r>
        <w:rPr>
          <w:color w:val="231F20"/>
          <w:spacing w:val="-7"/>
        </w:rPr>
        <w:t>York.</w:t>
      </w:r>
    </w:p>
    <w:p w:rsidR="009D39A6" w:rsidRDefault="009D39A6">
      <w:pPr>
        <w:pStyle w:val="BodyText"/>
        <w:spacing w:before="3"/>
        <w:rPr>
          <w:sz w:val="27"/>
        </w:rPr>
      </w:pPr>
    </w:p>
    <w:p w:rsidR="009D39A6" w:rsidRDefault="00C46F9D">
      <w:pPr>
        <w:pStyle w:val="BodyText"/>
        <w:spacing w:line="237" w:lineRule="auto"/>
        <w:ind w:left="720" w:right="719"/>
      </w:pPr>
      <w:r>
        <w:rPr>
          <w:color w:val="231F20"/>
        </w:rPr>
        <w:t xml:space="preserve">During this </w:t>
      </w:r>
      <w:r>
        <w:rPr>
          <w:color w:val="231F20"/>
          <w:spacing w:val="-9"/>
        </w:rPr>
        <w:t xml:space="preserve">year, </w:t>
      </w:r>
      <w:r>
        <w:rPr>
          <w:color w:val="231F20"/>
        </w:rPr>
        <w:t xml:space="preserve">MHPC, once again touched thousands of lives through education, </w:t>
      </w:r>
      <w:r>
        <w:rPr>
          <w:color w:val="231F20"/>
          <w:spacing w:val="-4"/>
        </w:rPr>
        <w:t xml:space="preserve">advocacy, </w:t>
      </w:r>
      <w:r>
        <w:rPr>
          <w:color w:val="231F20"/>
        </w:rPr>
        <w:t>peer counseling, information and referrals, independent living skills, and transitions from institutions. As funding</w:t>
      </w:r>
      <w:r>
        <w:rPr>
          <w:color w:val="231F20"/>
          <w:spacing w:val="-43"/>
        </w:rPr>
        <w:t xml:space="preserve"> </w:t>
      </w:r>
      <w:r>
        <w:rPr>
          <w:color w:val="231F20"/>
        </w:rPr>
        <w:t xml:space="preserve">dollars become </w:t>
      </w:r>
      <w:r>
        <w:rPr>
          <w:color w:val="231F20"/>
          <w:spacing w:val="-6"/>
        </w:rPr>
        <w:t>tighte</w:t>
      </w:r>
      <w:r>
        <w:rPr>
          <w:color w:val="231F20"/>
          <w:spacing w:val="-6"/>
        </w:rPr>
        <w:t xml:space="preserve">r, </w:t>
      </w:r>
      <w:r>
        <w:rPr>
          <w:color w:val="231F20"/>
        </w:rPr>
        <w:t>we have managed to grow and adapt to different funding streams and needed qualifications to receive</w:t>
      </w:r>
      <w:r>
        <w:rPr>
          <w:color w:val="231F20"/>
          <w:spacing w:val="-3"/>
        </w:rPr>
        <w:t xml:space="preserve"> </w:t>
      </w:r>
      <w:r>
        <w:rPr>
          <w:color w:val="231F20"/>
        </w:rPr>
        <w:t>funds.</w:t>
      </w:r>
    </w:p>
    <w:p w:rsidR="009D39A6" w:rsidRDefault="009D39A6">
      <w:pPr>
        <w:pStyle w:val="BodyText"/>
        <w:spacing w:before="4"/>
        <w:rPr>
          <w:sz w:val="27"/>
        </w:rPr>
      </w:pPr>
    </w:p>
    <w:p w:rsidR="009D39A6" w:rsidRDefault="00C46F9D">
      <w:pPr>
        <w:pStyle w:val="BodyText"/>
        <w:spacing w:line="237" w:lineRule="auto"/>
        <w:ind w:left="720" w:right="947"/>
      </w:pPr>
      <w:r>
        <w:rPr>
          <w:color w:val="231F20"/>
          <w:spacing w:val="-3"/>
        </w:rPr>
        <w:t xml:space="preserve">For </w:t>
      </w:r>
      <w:r>
        <w:rPr>
          <w:color w:val="231F20"/>
        </w:rPr>
        <w:t xml:space="preserve">the first time </w:t>
      </w:r>
      <w:r>
        <w:rPr>
          <w:color w:val="231F20"/>
          <w:spacing w:val="-9"/>
        </w:rPr>
        <w:t xml:space="preserve">ever, </w:t>
      </w:r>
      <w:r>
        <w:rPr>
          <w:color w:val="231F20"/>
        </w:rPr>
        <w:t xml:space="preserve">in 2016, MHPC staff who have been working longer than a year with our agency all became what is called “New </w:t>
      </w:r>
      <w:r>
        <w:rPr>
          <w:color w:val="231F20"/>
          <w:spacing w:val="-5"/>
        </w:rPr>
        <w:t xml:space="preserve">York </w:t>
      </w:r>
      <w:r>
        <w:rPr>
          <w:color w:val="231F20"/>
        </w:rPr>
        <w:t>State C</w:t>
      </w:r>
      <w:r>
        <w:rPr>
          <w:color w:val="231F20"/>
        </w:rPr>
        <w:t xml:space="preserve">ertified </w:t>
      </w:r>
      <w:r>
        <w:rPr>
          <w:color w:val="231F20"/>
          <w:spacing w:val="-6"/>
        </w:rPr>
        <w:t xml:space="preserve">Peers.” </w:t>
      </w:r>
      <w:r>
        <w:rPr>
          <w:color w:val="231F20"/>
          <w:spacing w:val="-5"/>
        </w:rPr>
        <w:t xml:space="preserve">Yes, </w:t>
      </w:r>
      <w:r>
        <w:rPr>
          <w:color w:val="231F20"/>
        </w:rPr>
        <w:t xml:space="preserve">we are now “Certified as </w:t>
      </w:r>
      <w:r>
        <w:rPr>
          <w:color w:val="231F20"/>
          <w:spacing w:val="-6"/>
        </w:rPr>
        <w:t xml:space="preserve">Peers.” </w:t>
      </w:r>
      <w:r>
        <w:rPr>
          <w:color w:val="231F20"/>
        </w:rPr>
        <w:t xml:space="preserve">Along with having been diagnosed with a behavioral health issue to be a </w:t>
      </w:r>
      <w:r>
        <w:rPr>
          <w:color w:val="231F20"/>
          <w:spacing w:val="-10"/>
        </w:rPr>
        <w:t xml:space="preserve">Peer, </w:t>
      </w:r>
      <w:r>
        <w:rPr>
          <w:color w:val="231F20"/>
        </w:rPr>
        <w:t xml:space="preserve">we are now educated, trained, tested, and approved by the New </w:t>
      </w:r>
      <w:r>
        <w:rPr>
          <w:color w:val="231F20"/>
          <w:spacing w:val="-5"/>
        </w:rPr>
        <w:t xml:space="preserve">York </w:t>
      </w:r>
      <w:r>
        <w:rPr>
          <w:color w:val="231F20"/>
        </w:rPr>
        <w:t>Peer</w:t>
      </w:r>
      <w:r>
        <w:rPr>
          <w:color w:val="231F20"/>
          <w:spacing w:val="-39"/>
        </w:rPr>
        <w:t xml:space="preserve"> </w:t>
      </w:r>
      <w:r>
        <w:rPr>
          <w:color w:val="231F20"/>
        </w:rPr>
        <w:t xml:space="preserve">Certification Board to earn that designation. I am </w:t>
      </w:r>
      <w:r>
        <w:rPr>
          <w:color w:val="231F20"/>
        </w:rPr>
        <w:t xml:space="preserve">proud to be a </w:t>
      </w:r>
      <w:r>
        <w:rPr>
          <w:color w:val="231F20"/>
          <w:spacing w:val="-10"/>
        </w:rPr>
        <w:t xml:space="preserve">Peer, </w:t>
      </w:r>
      <w:r>
        <w:rPr>
          <w:color w:val="231F20"/>
        </w:rPr>
        <w:t>because it has opened up my life to total recovery; but, as my staff and myself have been acknowledged by the Certification Board, this indicates that we have obtained and mastered core fundamental values, ethics, knowledge and skills t</w:t>
      </w:r>
      <w:r>
        <w:rPr>
          <w:color w:val="231F20"/>
        </w:rPr>
        <w:t>hat enable us to better serve our fellow brothers and sisters.</w:t>
      </w:r>
      <w:r>
        <w:rPr>
          <w:color w:val="231F20"/>
          <w:spacing w:val="-21"/>
        </w:rPr>
        <w:t xml:space="preserve"> </w:t>
      </w:r>
      <w:r>
        <w:rPr>
          <w:color w:val="231F20"/>
        </w:rPr>
        <w:t>Also,</w:t>
      </w:r>
    </w:p>
    <w:p w:rsidR="009D39A6" w:rsidRDefault="00C46F9D">
      <w:pPr>
        <w:pStyle w:val="BodyText"/>
        <w:spacing w:line="237" w:lineRule="auto"/>
        <w:ind w:left="720" w:right="666"/>
      </w:pPr>
      <w:r>
        <w:rPr>
          <w:color w:val="231F20"/>
        </w:rPr>
        <w:t xml:space="preserve">obtaining this certification for over 20 of our MHPC Staff means that we are now “qualified” to bill Medicaid through Managed Care Organizations for some of the services we provide. Yes, just as doctors and other health care providers can charge insurance </w:t>
      </w:r>
      <w:r>
        <w:rPr>
          <w:color w:val="231F20"/>
        </w:rPr>
        <w:t>providers, so can we. That is how much this Peer movement has changed over the years. WE once were considered an afterthought, having secret self-help support meetings in the middle of the night while we were patients on psych wards, and then, in the commu</w:t>
      </w:r>
      <w:r>
        <w:rPr>
          <w:color w:val="231F20"/>
        </w:rPr>
        <w:t>nity, after we got out. Now we are present in almost every module of service for those with mental health issues.</w:t>
      </w:r>
    </w:p>
    <w:p w:rsidR="009D39A6" w:rsidRDefault="009D39A6">
      <w:pPr>
        <w:pStyle w:val="BodyText"/>
        <w:spacing w:before="3"/>
        <w:rPr>
          <w:sz w:val="26"/>
        </w:rPr>
      </w:pPr>
    </w:p>
    <w:p w:rsidR="009D39A6" w:rsidRDefault="00C46F9D">
      <w:pPr>
        <w:pStyle w:val="BodyText"/>
        <w:spacing w:line="237" w:lineRule="auto"/>
        <w:ind w:left="720" w:right="952"/>
      </w:pPr>
      <w:r>
        <w:rPr>
          <w:color w:val="231F20"/>
        </w:rPr>
        <w:t>As I have indicated in past Annual Reports, we are almost everywhere that you can find someone with a behavioral health issue in Erie County:</w:t>
      </w:r>
      <w:r>
        <w:rPr>
          <w:color w:val="231F20"/>
        </w:rPr>
        <w:t xml:space="preserve"> hospitals, clinics, jails, prisons, nursing homes, community residences, Crisis Services, police departments, residential communities, apartments in the </w:t>
      </w:r>
      <w:r>
        <w:rPr>
          <w:color w:val="231F20"/>
          <w:spacing w:val="-3"/>
        </w:rPr>
        <w:t xml:space="preserve">community, </w:t>
      </w:r>
      <w:r>
        <w:rPr>
          <w:color w:val="231F20"/>
        </w:rPr>
        <w:t>churches, community centers, Mental Health and</w:t>
      </w:r>
      <w:r>
        <w:rPr>
          <w:color w:val="231F20"/>
          <w:spacing w:val="-6"/>
        </w:rPr>
        <w:t xml:space="preserve"> </w:t>
      </w:r>
      <w:r>
        <w:rPr>
          <w:color w:val="231F20"/>
          <w:spacing w:val="-3"/>
        </w:rPr>
        <w:t>Family</w:t>
      </w:r>
    </w:p>
    <w:p w:rsidR="009D39A6" w:rsidRDefault="00C46F9D">
      <w:pPr>
        <w:pStyle w:val="BodyText"/>
        <w:spacing w:line="331" w:lineRule="exact"/>
        <w:ind w:left="720"/>
      </w:pPr>
      <w:r>
        <w:rPr>
          <w:color w:val="231F20"/>
        </w:rPr>
        <w:t>Courts, homeless shelters, soup kitch</w:t>
      </w:r>
      <w:r>
        <w:rPr>
          <w:color w:val="231F20"/>
        </w:rPr>
        <w:t>ens, and on the streets, literally, often,</w:t>
      </w:r>
    </w:p>
    <w:p w:rsidR="009D39A6" w:rsidRDefault="00C46F9D">
      <w:pPr>
        <w:pStyle w:val="BodyText"/>
        <w:spacing w:line="338" w:lineRule="exact"/>
        <w:ind w:left="720"/>
      </w:pPr>
      <w:r>
        <w:rPr>
          <w:color w:val="231F20"/>
        </w:rPr>
        <w:t>24 hours per day.</w:t>
      </w:r>
    </w:p>
    <w:p w:rsidR="009D39A6" w:rsidRDefault="009D39A6">
      <w:pPr>
        <w:spacing w:line="338" w:lineRule="exact"/>
        <w:sectPr w:rsidR="009D39A6">
          <w:pgSz w:w="12240" w:h="15840"/>
          <w:pgMar w:top="560" w:right="0" w:bottom="700" w:left="0" w:header="0" w:footer="394" w:gutter="0"/>
          <w:cols w:space="720"/>
        </w:sectPr>
      </w:pPr>
    </w:p>
    <w:p w:rsidR="009D39A6" w:rsidRDefault="00C46F9D">
      <w:pPr>
        <w:pStyle w:val="BodyText"/>
        <w:spacing w:before="84" w:line="237" w:lineRule="auto"/>
        <w:ind w:left="723" w:right="625"/>
      </w:pPr>
      <w:r>
        <w:rPr>
          <w:color w:val="231F20"/>
        </w:rPr>
        <w:lastRenderedPageBreak/>
        <w:t>WE initially started being underwritten in 1994 by New York State Office of Mental Health Reinvestment Funds. Today, we are funded by many sources and can even bill for our services. This has just started. But we have spent most of 2016 getting prepared an</w:t>
      </w:r>
      <w:r>
        <w:rPr>
          <w:color w:val="231F20"/>
        </w:rPr>
        <w:t xml:space="preserve">d ready to take on this huge endeavor. Not only has MHPC needed to change our agency process of delivering service, but, more than ever, we have had to rely on the infrastructure of the entire Western New York Independent Living (WNYIL) Family of Agencies </w:t>
      </w:r>
      <w:r>
        <w:rPr>
          <w:color w:val="231F20"/>
        </w:rPr>
        <w:t>to implement needed changes. We must comply with: Contract Coordination requirements, the Health Insurance Portability and Accountability Act (HIPAA), Corporate Compliance, Human Services Billing Department, new Technology and Community Outreach and Engage</w:t>
      </w:r>
      <w:r>
        <w:rPr>
          <w:color w:val="231F20"/>
        </w:rPr>
        <w:t>ment. Without these core and necessary services built-in to the whole infrastructure of the WNYIL,</w:t>
      </w:r>
    </w:p>
    <w:p w:rsidR="009D39A6" w:rsidRDefault="00C46F9D">
      <w:pPr>
        <w:pStyle w:val="BodyText"/>
        <w:spacing w:line="237" w:lineRule="auto"/>
        <w:ind w:left="723" w:right="715"/>
      </w:pPr>
      <w:r>
        <w:rPr>
          <w:color w:val="231F20"/>
        </w:rPr>
        <w:t xml:space="preserve">we would literally be up a creek without a paddle. The capacity of the entire WNYIL has made MHPC a viable, competitive, and successful “product” to sell to </w:t>
      </w:r>
      <w:r>
        <w:rPr>
          <w:color w:val="231F20"/>
        </w:rPr>
        <w:t>the “buyers” and ultimately to the people whom we serve in their efforts to recover from behavioral health issues.</w:t>
      </w:r>
    </w:p>
    <w:p w:rsidR="009D39A6" w:rsidRDefault="009D39A6">
      <w:pPr>
        <w:pStyle w:val="BodyText"/>
        <w:spacing w:before="3"/>
        <w:rPr>
          <w:sz w:val="26"/>
        </w:rPr>
      </w:pPr>
    </w:p>
    <w:p w:rsidR="009D39A6" w:rsidRDefault="00C46F9D">
      <w:pPr>
        <w:pStyle w:val="BodyText"/>
        <w:ind w:left="723"/>
      </w:pPr>
      <w:r>
        <w:rPr>
          <w:color w:val="231F20"/>
        </w:rPr>
        <w:t>Our success is measured in our Outcomes:</w:t>
      </w:r>
    </w:p>
    <w:p w:rsidR="009D39A6" w:rsidRDefault="009D39A6">
      <w:pPr>
        <w:pStyle w:val="BodyText"/>
        <w:spacing w:before="6"/>
        <w:rPr>
          <w:sz w:val="27"/>
        </w:rPr>
      </w:pPr>
    </w:p>
    <w:p w:rsidR="009D39A6" w:rsidRDefault="00C46F9D">
      <w:pPr>
        <w:pStyle w:val="BodyText"/>
        <w:spacing w:line="237" w:lineRule="auto"/>
        <w:ind w:left="723" w:right="1378"/>
      </w:pPr>
      <w:r>
        <w:rPr>
          <w:color w:val="231F20"/>
          <w:spacing w:val="-7"/>
        </w:rPr>
        <w:t xml:space="preserve">We </w:t>
      </w:r>
      <w:r>
        <w:rPr>
          <w:color w:val="231F20"/>
        </w:rPr>
        <w:t>started a new Substance Use Disorder program for those addicted to chemicals and their families</w:t>
      </w:r>
      <w:r>
        <w:rPr>
          <w:color w:val="231F20"/>
        </w:rPr>
        <w:t xml:space="preserve">, in </w:t>
      </w:r>
      <w:r>
        <w:rPr>
          <w:color w:val="231F20"/>
          <w:spacing w:val="-6"/>
        </w:rPr>
        <w:t xml:space="preserve">July, </w:t>
      </w:r>
      <w:r>
        <w:rPr>
          <w:color w:val="231F20"/>
        </w:rPr>
        <w:t xml:space="preserve">called “Addict 2 Addict; </w:t>
      </w:r>
      <w:r>
        <w:rPr>
          <w:color w:val="231F20"/>
          <w:spacing w:val="-3"/>
        </w:rPr>
        <w:t xml:space="preserve">Family </w:t>
      </w:r>
      <w:r>
        <w:rPr>
          <w:color w:val="231F20"/>
        </w:rPr>
        <w:t xml:space="preserve">2 </w:t>
      </w:r>
      <w:r>
        <w:rPr>
          <w:color w:val="231F20"/>
          <w:spacing w:val="-6"/>
        </w:rPr>
        <w:t xml:space="preserve">Family”. </w:t>
      </w:r>
      <w:r>
        <w:rPr>
          <w:color w:val="231F20"/>
        </w:rPr>
        <w:t>It’s a 24-hour call-in service at 716-836-2726 for addicts</w:t>
      </w:r>
      <w:r>
        <w:rPr>
          <w:color w:val="231F20"/>
          <w:spacing w:val="3"/>
        </w:rPr>
        <w:t xml:space="preserve"> </w:t>
      </w:r>
      <w:r>
        <w:rPr>
          <w:color w:val="231F20"/>
        </w:rPr>
        <w:t>and</w:t>
      </w:r>
    </w:p>
    <w:p w:rsidR="009D39A6" w:rsidRDefault="00C46F9D">
      <w:pPr>
        <w:pStyle w:val="BodyText"/>
        <w:spacing w:line="237" w:lineRule="auto"/>
        <w:ind w:left="723" w:right="666"/>
      </w:pPr>
      <w:r>
        <w:rPr>
          <w:color w:val="231F20"/>
        </w:rPr>
        <w:t>family members to reach out and take that step “when they are ready” to stop and embrace recovery from addiction. For the first six months,</w:t>
      </w:r>
      <w:r>
        <w:rPr>
          <w:color w:val="231F20"/>
        </w:rPr>
        <w:t xml:space="preserve"> we had over 200 calls. We responded to every call within two hours. But that’s not all: every caller who asked for us to help out -- that’s 100% -- followed through with “being ready” and got into the treatment that was best suited for them. Yes, 100%!</w:t>
      </w:r>
    </w:p>
    <w:p w:rsidR="009D39A6" w:rsidRDefault="009D39A6">
      <w:pPr>
        <w:pStyle w:val="BodyText"/>
        <w:rPr>
          <w:sz w:val="27"/>
        </w:rPr>
      </w:pPr>
    </w:p>
    <w:p w:rsidR="009D39A6" w:rsidRDefault="00C46F9D">
      <w:pPr>
        <w:pStyle w:val="BodyText"/>
        <w:spacing w:line="237" w:lineRule="auto"/>
        <w:ind w:left="723" w:right="1376"/>
      </w:pPr>
      <w:r>
        <w:rPr>
          <w:color w:val="231F20"/>
        </w:rPr>
        <w:t>T</w:t>
      </w:r>
      <w:r>
        <w:rPr>
          <w:color w:val="231F20"/>
        </w:rPr>
        <w:t xml:space="preserve">he Crisis Services Mobile Transition Team, who serve individuals currently in the psychiatric hospitals after numerous hospitalizations for life-threatening issues, prevented 78% of those individuals from being re-admitted to a psychiatric hospital within </w:t>
      </w:r>
      <w:r>
        <w:rPr>
          <w:color w:val="231F20"/>
        </w:rPr>
        <w:t>the first 90 days of hospital</w:t>
      </w:r>
    </w:p>
    <w:p w:rsidR="009D39A6" w:rsidRDefault="00C46F9D">
      <w:pPr>
        <w:pStyle w:val="BodyText"/>
        <w:spacing w:line="237" w:lineRule="auto"/>
        <w:ind w:left="723" w:right="965"/>
      </w:pPr>
      <w:r>
        <w:rPr>
          <w:color w:val="231F20"/>
        </w:rPr>
        <w:t>discharge. This period is considered the most difficult time of transition for those who have been released, and the most likely time of re-admission.</w:t>
      </w:r>
    </w:p>
    <w:p w:rsidR="009D39A6" w:rsidRDefault="009D39A6">
      <w:pPr>
        <w:pStyle w:val="BodyText"/>
        <w:spacing w:before="2"/>
        <w:rPr>
          <w:sz w:val="27"/>
        </w:rPr>
      </w:pPr>
    </w:p>
    <w:p w:rsidR="009D39A6" w:rsidRDefault="00C46F9D">
      <w:pPr>
        <w:pStyle w:val="BodyText"/>
        <w:spacing w:before="1" w:line="237" w:lineRule="auto"/>
        <w:ind w:left="723" w:right="814"/>
      </w:pPr>
      <w:r>
        <w:rPr>
          <w:color w:val="231F20"/>
        </w:rPr>
        <w:t>Our Peer Support specialist, stationed at Erie County Medical Center (ECMC</w:t>
      </w:r>
      <w:r>
        <w:rPr>
          <w:color w:val="231F20"/>
        </w:rPr>
        <w:t>), provided almost 300 support groups to patients in the behavioral health units in 2016. Our peers gave hope, inspiration, and motivation</w:t>
      </w:r>
    </w:p>
    <w:p w:rsidR="009D39A6" w:rsidRDefault="00C46F9D">
      <w:pPr>
        <w:pStyle w:val="BodyText"/>
        <w:spacing w:line="237" w:lineRule="auto"/>
        <w:ind w:left="723" w:right="1133"/>
      </w:pPr>
      <w:r>
        <w:rPr>
          <w:color w:val="231F20"/>
        </w:rPr>
        <w:t>to those who were hospitalized – those who, until then, had no hope. This “Peer” staff also educated the hospital sta</w:t>
      </w:r>
      <w:r>
        <w:rPr>
          <w:color w:val="231F20"/>
        </w:rPr>
        <w:t>ff on our IL Philosophy</w:t>
      </w:r>
      <w:r>
        <w:rPr>
          <w:color w:val="231F20"/>
          <w:spacing w:val="-15"/>
        </w:rPr>
        <w:t xml:space="preserve"> </w:t>
      </w:r>
      <w:r>
        <w:rPr>
          <w:color w:val="231F20"/>
        </w:rPr>
        <w:t xml:space="preserve">and Recovery from mental illness, even giving the ECMC </w:t>
      </w:r>
      <w:r>
        <w:rPr>
          <w:color w:val="231F20"/>
          <w:spacing w:val="-4"/>
        </w:rPr>
        <w:t xml:space="preserve">staff, itself, </w:t>
      </w:r>
      <w:r>
        <w:rPr>
          <w:color w:val="231F20"/>
        </w:rPr>
        <w:t>hope, and an expectation that everyone can live a productive life, despite</w:t>
      </w:r>
      <w:r>
        <w:rPr>
          <w:color w:val="231F20"/>
          <w:spacing w:val="-41"/>
        </w:rPr>
        <w:t xml:space="preserve"> </w:t>
      </w:r>
      <w:r>
        <w:rPr>
          <w:color w:val="231F20"/>
        </w:rPr>
        <w:t>being</w:t>
      </w:r>
    </w:p>
    <w:p w:rsidR="009D39A6" w:rsidRDefault="009D39A6">
      <w:pPr>
        <w:spacing w:line="237" w:lineRule="auto"/>
        <w:sectPr w:rsidR="009D39A6">
          <w:pgSz w:w="12240" w:h="15840"/>
          <w:pgMar w:top="560" w:right="0" w:bottom="660" w:left="0" w:header="0" w:footer="394" w:gutter="0"/>
          <w:cols w:space="720"/>
        </w:sectPr>
      </w:pPr>
    </w:p>
    <w:p w:rsidR="009D39A6" w:rsidRDefault="00C46F9D">
      <w:pPr>
        <w:pStyle w:val="BodyText"/>
        <w:spacing w:before="81"/>
        <w:ind w:left="720"/>
      </w:pPr>
      <w:r>
        <w:rPr>
          <w:color w:val="231F20"/>
        </w:rPr>
        <w:lastRenderedPageBreak/>
        <w:t>labeled with a serious mental illness.</w:t>
      </w:r>
    </w:p>
    <w:p w:rsidR="009D39A6" w:rsidRDefault="009D39A6">
      <w:pPr>
        <w:pStyle w:val="BodyText"/>
        <w:spacing w:before="6"/>
        <w:rPr>
          <w:sz w:val="27"/>
        </w:rPr>
      </w:pPr>
    </w:p>
    <w:p w:rsidR="009D39A6" w:rsidRDefault="00C46F9D">
      <w:pPr>
        <w:pStyle w:val="BodyText"/>
        <w:spacing w:line="237" w:lineRule="auto"/>
        <w:ind w:left="720" w:right="814"/>
      </w:pPr>
      <w:r>
        <w:rPr>
          <w:color w:val="231F20"/>
        </w:rPr>
        <w:t xml:space="preserve">Our Enhancement Program, which served over 300 parents with children, who wished to be self-sufficient and independent of government hand-outs by becoming employed and contributing members of our </w:t>
      </w:r>
      <w:r>
        <w:rPr>
          <w:color w:val="231F20"/>
          <w:spacing w:val="-3"/>
        </w:rPr>
        <w:t xml:space="preserve">community, </w:t>
      </w:r>
      <w:r>
        <w:rPr>
          <w:color w:val="231F20"/>
        </w:rPr>
        <w:t>met their goals for 2016. The parents being serve</w:t>
      </w:r>
      <w:r>
        <w:rPr>
          <w:color w:val="231F20"/>
        </w:rPr>
        <w:t>d learned about</w:t>
      </w:r>
      <w:r>
        <w:rPr>
          <w:color w:val="231F20"/>
          <w:spacing w:val="-59"/>
        </w:rPr>
        <w:t xml:space="preserve"> </w:t>
      </w:r>
      <w:r>
        <w:rPr>
          <w:color w:val="231F20"/>
        </w:rPr>
        <w:t xml:space="preserve">responsibility, accountability, and </w:t>
      </w:r>
      <w:r>
        <w:rPr>
          <w:color w:val="231F20"/>
          <w:spacing w:val="-3"/>
        </w:rPr>
        <w:t>dependability.</w:t>
      </w:r>
    </w:p>
    <w:p w:rsidR="009D39A6" w:rsidRDefault="009D39A6">
      <w:pPr>
        <w:pStyle w:val="BodyText"/>
        <w:spacing w:before="4"/>
        <w:rPr>
          <w:sz w:val="27"/>
        </w:rPr>
      </w:pPr>
    </w:p>
    <w:p w:rsidR="009D39A6" w:rsidRDefault="00C46F9D">
      <w:pPr>
        <w:pStyle w:val="BodyText"/>
        <w:spacing w:line="237" w:lineRule="auto"/>
        <w:ind w:left="720" w:right="714"/>
      </w:pPr>
      <w:r>
        <w:rPr>
          <w:color w:val="231F20"/>
        </w:rPr>
        <w:t>These are just some of the “numbers” we obtained in 2016. But numbers alone to not give justice to each individual life that was impacted by our services … every person that received servi</w:t>
      </w:r>
      <w:r>
        <w:rPr>
          <w:color w:val="231F20"/>
        </w:rPr>
        <w:t>ces from MHPC Peers and decided to have hope, set a goal, give it another try, and succeed! This type of success would not have occurred without our Peers working their own Recovery and applying their own skills and knowledge toward those they serve. I mus</w:t>
      </w:r>
      <w:r>
        <w:rPr>
          <w:color w:val="231F20"/>
        </w:rPr>
        <w:t>t also strongly recognize that our success is largely due to the countless hours, days, and weeks of work and endeavors of our behind-the- scenes departments that improve the lives of consumers who were labeled with a mental illness.</w:t>
      </w:r>
    </w:p>
    <w:p w:rsidR="009D39A6" w:rsidRDefault="009D39A6">
      <w:pPr>
        <w:pStyle w:val="BodyText"/>
        <w:spacing w:before="11"/>
        <w:rPr>
          <w:sz w:val="26"/>
        </w:rPr>
      </w:pPr>
    </w:p>
    <w:p w:rsidR="009D39A6" w:rsidRDefault="00C46F9D">
      <w:pPr>
        <w:pStyle w:val="BodyText"/>
        <w:spacing w:line="237" w:lineRule="auto"/>
        <w:ind w:left="720" w:right="722"/>
      </w:pPr>
      <w:r>
        <w:rPr>
          <w:color w:val="231F20"/>
          <w:spacing w:val="-5"/>
        </w:rPr>
        <w:t xml:space="preserve">Yes, </w:t>
      </w:r>
      <w:r>
        <w:rPr>
          <w:color w:val="231F20"/>
        </w:rPr>
        <w:t>we have had grow</w:t>
      </w:r>
      <w:r>
        <w:rPr>
          <w:color w:val="231F20"/>
        </w:rPr>
        <w:t>ing pains. If we didn’t, we would not still be standing. Change is hard. Every person with a disability knows that. But just like our IL Philosophy teaches us, we will adapt, we will overcome, we will not only survive these changes in the health care syste</w:t>
      </w:r>
      <w:r>
        <w:rPr>
          <w:color w:val="231F20"/>
        </w:rPr>
        <w:t>m, we will</w:t>
      </w:r>
      <w:r>
        <w:rPr>
          <w:color w:val="231F20"/>
          <w:spacing w:val="-30"/>
        </w:rPr>
        <w:t xml:space="preserve"> </w:t>
      </w:r>
      <w:r>
        <w:rPr>
          <w:color w:val="231F20"/>
        </w:rPr>
        <w:t>thrive!</w:t>
      </w:r>
    </w:p>
    <w:p w:rsidR="009D39A6" w:rsidRDefault="009D39A6">
      <w:pPr>
        <w:pStyle w:val="BodyText"/>
        <w:spacing w:before="1"/>
        <w:rPr>
          <w:sz w:val="27"/>
        </w:rPr>
      </w:pPr>
    </w:p>
    <w:p w:rsidR="009D39A6" w:rsidRDefault="00C46F9D">
      <w:pPr>
        <w:pStyle w:val="BodyText"/>
        <w:spacing w:line="338" w:lineRule="exact"/>
        <w:ind w:left="720"/>
      </w:pPr>
      <w:r>
        <w:rPr>
          <w:color w:val="231F20"/>
        </w:rPr>
        <w:t>Maura Kelley</w:t>
      </w:r>
    </w:p>
    <w:p w:rsidR="009D39A6" w:rsidRDefault="00C46F9D">
      <w:pPr>
        <w:pStyle w:val="BodyText"/>
        <w:spacing w:line="338" w:lineRule="exact"/>
        <w:ind w:left="720"/>
      </w:pPr>
      <w:r>
        <w:rPr>
          <w:color w:val="231F20"/>
        </w:rPr>
        <w:t>Director</w:t>
      </w:r>
    </w:p>
    <w:p w:rsidR="009D39A6" w:rsidRDefault="009D39A6">
      <w:pPr>
        <w:pStyle w:val="BodyText"/>
        <w:rPr>
          <w:sz w:val="20"/>
        </w:rPr>
      </w:pPr>
    </w:p>
    <w:p w:rsidR="009D39A6" w:rsidRDefault="00C46F9D">
      <w:pPr>
        <w:pStyle w:val="BodyText"/>
        <w:spacing w:before="2"/>
        <w:rPr>
          <w:sz w:val="27"/>
        </w:rPr>
      </w:pPr>
      <w:r>
        <w:rPr>
          <w:noProof/>
        </w:rPr>
        <w:drawing>
          <wp:anchor distT="0" distB="0" distL="0" distR="0" simplePos="0" relativeHeight="75" behindDoc="0" locked="0" layoutInCell="1" allowOverlap="1">
            <wp:simplePos x="0" y="0"/>
            <wp:positionH relativeFrom="page">
              <wp:posOffset>1997964</wp:posOffset>
            </wp:positionH>
            <wp:positionV relativeFrom="paragraph">
              <wp:posOffset>234717</wp:posOffset>
            </wp:positionV>
            <wp:extent cx="3661409" cy="2746057"/>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8" cstate="print"/>
                    <a:stretch>
                      <a:fillRect/>
                    </a:stretch>
                  </pic:blipFill>
                  <pic:spPr>
                    <a:xfrm>
                      <a:off x="0" y="0"/>
                      <a:ext cx="3661409" cy="2746057"/>
                    </a:xfrm>
                    <a:prstGeom prst="rect">
                      <a:avLst/>
                    </a:prstGeom>
                  </pic:spPr>
                </pic:pic>
              </a:graphicData>
            </a:graphic>
          </wp:anchor>
        </w:drawing>
      </w:r>
    </w:p>
    <w:p w:rsidR="009D39A6" w:rsidRDefault="009D39A6">
      <w:pPr>
        <w:rPr>
          <w:sz w:val="27"/>
        </w:rPr>
        <w:sectPr w:rsidR="009D39A6">
          <w:pgSz w:w="12240" w:h="15840"/>
          <w:pgMar w:top="560" w:right="0" w:bottom="780" w:left="0" w:header="0" w:footer="394" w:gutter="0"/>
          <w:cols w:space="720"/>
        </w:sectPr>
      </w:pPr>
    </w:p>
    <w:p w:rsidR="009D39A6" w:rsidRDefault="00C46F9D">
      <w:pPr>
        <w:pStyle w:val="Heading3"/>
        <w:spacing w:line="427" w:lineRule="auto"/>
        <w:ind w:left="5601" w:right="2884" w:hanging="2699"/>
      </w:pPr>
      <w:r>
        <w:rPr>
          <w:color w:val="231F20"/>
        </w:rPr>
        <w:lastRenderedPageBreak/>
        <w:t>Annual Report 2015-2016 Statistics MHPC</w:t>
      </w:r>
    </w:p>
    <w:p w:rsidR="009D39A6" w:rsidRDefault="00C46F9D">
      <w:pPr>
        <w:spacing w:before="19" w:line="283" w:lineRule="auto"/>
        <w:ind w:left="1114" w:right="6411" w:hanging="380"/>
        <w:rPr>
          <w:sz w:val="28"/>
        </w:rPr>
      </w:pPr>
      <w:r>
        <w:rPr>
          <w:b/>
          <w:color w:val="231F20"/>
          <w:sz w:val="28"/>
        </w:rPr>
        <w:t xml:space="preserve">ECMC Peer Support Program: </w:t>
      </w:r>
      <w:r>
        <w:rPr>
          <w:color w:val="231F20"/>
          <w:sz w:val="28"/>
        </w:rPr>
        <w:t>Total individuals served: 1,502 Total visits: 2,600</w:t>
      </w:r>
    </w:p>
    <w:p w:rsidR="009D39A6" w:rsidRDefault="00C46F9D">
      <w:pPr>
        <w:pStyle w:val="BodyText"/>
        <w:spacing w:line="336" w:lineRule="exact"/>
        <w:ind w:left="1114"/>
      </w:pPr>
      <w:r>
        <w:rPr>
          <w:color w:val="231F20"/>
        </w:rPr>
        <w:t>Total groups: 480</w:t>
      </w:r>
    </w:p>
    <w:p w:rsidR="009D39A6" w:rsidRDefault="00C46F9D">
      <w:pPr>
        <w:pStyle w:val="BodyText"/>
        <w:spacing w:before="59"/>
        <w:ind w:left="1094"/>
      </w:pPr>
      <w:r>
        <w:rPr>
          <w:color w:val="231F20"/>
        </w:rPr>
        <w:t>Total treatment team meetings: 170</w:t>
      </w:r>
    </w:p>
    <w:p w:rsidR="009D39A6" w:rsidRDefault="00C46F9D">
      <w:pPr>
        <w:pStyle w:val="BodyText"/>
        <w:spacing w:before="60"/>
        <w:ind w:left="1094"/>
      </w:pPr>
      <w:r>
        <w:rPr>
          <w:color w:val="231F20"/>
        </w:rPr>
        <w:t>Total individual referrals for peer services: 40</w:t>
      </w:r>
    </w:p>
    <w:p w:rsidR="009D39A6" w:rsidRDefault="00C46F9D">
      <w:pPr>
        <w:pStyle w:val="BodyText"/>
        <w:tabs>
          <w:tab w:val="left" w:pos="9571"/>
        </w:tabs>
        <w:spacing w:before="60"/>
        <w:ind w:left="1094"/>
      </w:pPr>
      <w:r>
        <w:rPr>
          <w:color w:val="231F20"/>
          <w:spacing w:val="-7"/>
        </w:rPr>
        <w:t xml:space="preserve">Total </w:t>
      </w:r>
      <w:r>
        <w:rPr>
          <w:color w:val="231F20"/>
        </w:rPr>
        <w:t>individual referrals to</w:t>
      </w:r>
      <w:r>
        <w:rPr>
          <w:color w:val="231F20"/>
          <w:spacing w:val="-6"/>
        </w:rPr>
        <w:t xml:space="preserve"> </w:t>
      </w:r>
      <w:r>
        <w:rPr>
          <w:color w:val="231F20"/>
        </w:rPr>
        <w:t>community</w:t>
      </w:r>
      <w:r>
        <w:rPr>
          <w:color w:val="231F20"/>
          <w:spacing w:val="-3"/>
        </w:rPr>
        <w:t xml:space="preserve"> </w:t>
      </w:r>
      <w:r>
        <w:rPr>
          <w:color w:val="231F20"/>
        </w:rPr>
        <w:t>services/programs:</w:t>
      </w:r>
      <w:r>
        <w:rPr>
          <w:color w:val="231F20"/>
        </w:rPr>
        <w:tab/>
        <w:t>60</w:t>
      </w:r>
    </w:p>
    <w:p w:rsidR="009D39A6" w:rsidRDefault="009D39A6">
      <w:pPr>
        <w:pStyle w:val="BodyText"/>
        <w:spacing w:before="3"/>
        <w:rPr>
          <w:sz w:val="27"/>
        </w:rPr>
      </w:pPr>
    </w:p>
    <w:p w:rsidR="009D39A6" w:rsidRDefault="00C46F9D">
      <w:pPr>
        <w:pStyle w:val="Heading5"/>
        <w:ind w:left="734"/>
      </w:pPr>
      <w:r>
        <w:rPr>
          <w:color w:val="231F20"/>
        </w:rPr>
        <w:t>Crisis Services Mobile Transition Team Program:</w:t>
      </w:r>
    </w:p>
    <w:p w:rsidR="009D39A6" w:rsidRDefault="00C46F9D">
      <w:pPr>
        <w:pStyle w:val="BodyText"/>
        <w:spacing w:before="60"/>
        <w:ind w:left="1114"/>
      </w:pPr>
      <w:r>
        <w:rPr>
          <w:color w:val="231F20"/>
        </w:rPr>
        <w:t>Total individuals enrolled: 111</w:t>
      </w:r>
    </w:p>
    <w:p w:rsidR="009D39A6" w:rsidRDefault="00C46F9D">
      <w:pPr>
        <w:pStyle w:val="BodyText"/>
        <w:spacing w:before="60" w:line="338" w:lineRule="exact"/>
        <w:ind w:left="1114"/>
      </w:pPr>
      <w:r>
        <w:rPr>
          <w:color w:val="231F20"/>
        </w:rPr>
        <w:t>Percentage of individuals successfully avoided hospitalization f</w:t>
      </w:r>
      <w:r>
        <w:rPr>
          <w:color w:val="231F20"/>
        </w:rPr>
        <w:t>or 90 days</w:t>
      </w:r>
    </w:p>
    <w:p w:rsidR="009D39A6" w:rsidRDefault="00C46F9D">
      <w:pPr>
        <w:pStyle w:val="BodyText"/>
        <w:spacing w:line="338" w:lineRule="exact"/>
        <w:ind w:left="1454"/>
      </w:pPr>
      <w:r>
        <w:rPr>
          <w:color w:val="231F20"/>
        </w:rPr>
        <w:t>post discharge:</w:t>
      </w:r>
      <w:r>
        <w:rPr>
          <w:color w:val="231F20"/>
          <w:spacing w:val="98"/>
        </w:rPr>
        <w:t xml:space="preserve"> </w:t>
      </w:r>
      <w:r>
        <w:rPr>
          <w:color w:val="231F20"/>
        </w:rPr>
        <w:t>78%</w:t>
      </w:r>
    </w:p>
    <w:p w:rsidR="009D39A6" w:rsidRDefault="009D39A6">
      <w:pPr>
        <w:pStyle w:val="BodyText"/>
        <w:spacing w:before="3"/>
        <w:rPr>
          <w:sz w:val="27"/>
        </w:rPr>
      </w:pPr>
    </w:p>
    <w:p w:rsidR="009D39A6" w:rsidRDefault="00C46F9D">
      <w:pPr>
        <w:pStyle w:val="Heading5"/>
        <w:ind w:left="734"/>
      </w:pPr>
      <w:r>
        <w:rPr>
          <w:color w:val="231F20"/>
        </w:rPr>
        <w:t>Addict to Addict Peer and Family Support Program*:</w:t>
      </w:r>
    </w:p>
    <w:p w:rsidR="009D39A6" w:rsidRDefault="00C46F9D">
      <w:pPr>
        <w:pStyle w:val="BodyText"/>
        <w:spacing w:before="60" w:line="283" w:lineRule="auto"/>
        <w:ind w:left="1094" w:right="3605"/>
      </w:pPr>
      <w:r>
        <w:rPr>
          <w:color w:val="231F20"/>
        </w:rPr>
        <w:t>Total number of calls taken from individuals: 103 Total number of individual face to face meetings: 89 Total number of individual follow ups completed: 93 Total number of su</w:t>
      </w:r>
      <w:r>
        <w:rPr>
          <w:color w:val="231F20"/>
        </w:rPr>
        <w:t>ccessful individual linkages: 103 Total number of calls taken from family: 60</w:t>
      </w:r>
    </w:p>
    <w:p w:rsidR="009D39A6" w:rsidRDefault="00C46F9D">
      <w:pPr>
        <w:pStyle w:val="BodyText"/>
        <w:spacing w:line="283" w:lineRule="auto"/>
        <w:ind w:left="1094" w:right="4155"/>
        <w:jc w:val="both"/>
      </w:pPr>
      <w:r>
        <w:rPr>
          <w:color w:val="231F20"/>
        </w:rPr>
        <w:t>Total number of family face to face meetings: 46 Total number of family follow ups completed: 49 Total number of successful family linkages: 60</w:t>
      </w:r>
    </w:p>
    <w:p w:rsidR="009D39A6" w:rsidRDefault="00C46F9D">
      <w:pPr>
        <w:pStyle w:val="BodyText"/>
        <w:spacing w:line="336" w:lineRule="exact"/>
        <w:ind w:left="1094"/>
      </w:pPr>
      <w:r>
        <w:rPr>
          <w:color w:val="231F20"/>
        </w:rPr>
        <w:t>Percentage of calls responded to w</w:t>
      </w:r>
      <w:r>
        <w:rPr>
          <w:color w:val="231F20"/>
        </w:rPr>
        <w:t>ithin 2 hours:</w:t>
      </w:r>
      <w:r>
        <w:rPr>
          <w:color w:val="231F20"/>
          <w:spacing w:val="91"/>
        </w:rPr>
        <w:t xml:space="preserve"> </w:t>
      </w:r>
      <w:r>
        <w:rPr>
          <w:color w:val="231F20"/>
        </w:rPr>
        <w:t>100%</w:t>
      </w:r>
    </w:p>
    <w:p w:rsidR="009D39A6" w:rsidRDefault="00C46F9D">
      <w:pPr>
        <w:pStyle w:val="BodyText"/>
        <w:spacing w:before="52"/>
        <w:ind w:left="1454"/>
      </w:pPr>
      <w:r>
        <w:rPr>
          <w:color w:val="231F20"/>
        </w:rPr>
        <w:t>*Reflects August-December 2016 Data. Program began in August 2016.</w:t>
      </w:r>
    </w:p>
    <w:p w:rsidR="009D39A6" w:rsidRDefault="009D39A6">
      <w:pPr>
        <w:sectPr w:rsidR="009D39A6">
          <w:pgSz w:w="12240" w:h="15840"/>
          <w:pgMar w:top="560" w:right="0" w:bottom="780" w:left="0" w:header="0" w:footer="394" w:gutter="0"/>
          <w:cols w:space="720"/>
        </w:sectPr>
      </w:pPr>
    </w:p>
    <w:p w:rsidR="009D39A6" w:rsidRDefault="00C46F9D">
      <w:pPr>
        <w:pStyle w:val="Heading5"/>
        <w:spacing w:before="81" w:line="338" w:lineRule="exact"/>
      </w:pPr>
      <w:r>
        <w:rPr>
          <w:color w:val="231F20"/>
        </w:rPr>
        <w:lastRenderedPageBreak/>
        <w:t>ECDMH Benefits Advisement, Life Coaching, and Work Support</w:t>
      </w:r>
    </w:p>
    <w:p w:rsidR="009D39A6" w:rsidRDefault="00C46F9D">
      <w:pPr>
        <w:spacing w:line="338" w:lineRule="exact"/>
        <w:ind w:left="720"/>
        <w:rPr>
          <w:b/>
          <w:sz w:val="28"/>
        </w:rPr>
      </w:pPr>
      <w:r>
        <w:rPr>
          <w:b/>
          <w:color w:val="231F20"/>
          <w:sz w:val="28"/>
        </w:rPr>
        <w:t>Programs*:</w:t>
      </w:r>
    </w:p>
    <w:p w:rsidR="009D39A6" w:rsidRDefault="00C46F9D">
      <w:pPr>
        <w:pStyle w:val="BodyText"/>
        <w:spacing w:before="60" w:line="338" w:lineRule="exact"/>
        <w:ind w:left="1080"/>
      </w:pPr>
      <w:r>
        <w:rPr>
          <w:color w:val="231F20"/>
        </w:rPr>
        <w:t>Total number of individuals who received benefits advisement services:</w:t>
      </w:r>
    </w:p>
    <w:p w:rsidR="009D39A6" w:rsidRDefault="00C46F9D">
      <w:pPr>
        <w:pStyle w:val="BodyText"/>
        <w:spacing w:line="338" w:lineRule="exact"/>
        <w:ind w:left="1440"/>
      </w:pPr>
      <w:r>
        <w:rPr>
          <w:color w:val="231F20"/>
        </w:rPr>
        <w:t>283</w:t>
      </w:r>
    </w:p>
    <w:p w:rsidR="009D39A6" w:rsidRDefault="00C46F9D">
      <w:pPr>
        <w:pStyle w:val="BodyText"/>
        <w:spacing w:before="62" w:line="237" w:lineRule="auto"/>
        <w:ind w:left="1440" w:right="1858" w:hanging="361"/>
      </w:pPr>
      <w:r>
        <w:rPr>
          <w:color w:val="231F20"/>
          <w:spacing w:val="-7"/>
        </w:rPr>
        <w:t xml:space="preserve">Total </w:t>
      </w:r>
      <w:r>
        <w:rPr>
          <w:color w:val="231F20"/>
        </w:rPr>
        <w:t>number of individuals served whose qualifying benefits were identified:</w:t>
      </w:r>
      <w:r>
        <w:rPr>
          <w:color w:val="231F20"/>
          <w:spacing w:val="98"/>
        </w:rPr>
        <w:t xml:space="preserve"> </w:t>
      </w:r>
      <w:r>
        <w:rPr>
          <w:color w:val="231F20"/>
        </w:rPr>
        <w:t>237</w:t>
      </w:r>
    </w:p>
    <w:p w:rsidR="009D39A6" w:rsidRDefault="00C46F9D">
      <w:pPr>
        <w:pStyle w:val="BodyText"/>
        <w:spacing w:before="60"/>
        <w:ind w:left="1080"/>
      </w:pPr>
      <w:r>
        <w:rPr>
          <w:color w:val="231F20"/>
        </w:rPr>
        <w:t>Total number of individuals who were certified or re certified for benefits:</w:t>
      </w:r>
    </w:p>
    <w:p w:rsidR="009D39A6" w:rsidRDefault="00C46F9D">
      <w:pPr>
        <w:pStyle w:val="BodyText"/>
        <w:spacing w:before="59"/>
        <w:ind w:right="3597"/>
        <w:jc w:val="right"/>
      </w:pPr>
      <w:r>
        <w:rPr>
          <w:color w:val="231F20"/>
        </w:rPr>
        <w:t>75</w:t>
      </w:r>
    </w:p>
    <w:p w:rsidR="009D39A6" w:rsidRDefault="00C46F9D">
      <w:pPr>
        <w:pStyle w:val="BodyText"/>
        <w:spacing w:before="60" w:line="338" w:lineRule="exact"/>
        <w:ind w:left="1080"/>
      </w:pPr>
      <w:r>
        <w:rPr>
          <w:color w:val="231F20"/>
        </w:rPr>
        <w:t>Percentage of eligible employed individuals who maintained work</w:t>
      </w:r>
    </w:p>
    <w:p w:rsidR="009D39A6" w:rsidRDefault="00C46F9D">
      <w:pPr>
        <w:pStyle w:val="BodyText"/>
        <w:spacing w:line="338" w:lineRule="exact"/>
        <w:ind w:left="1440"/>
      </w:pPr>
      <w:r>
        <w:rPr>
          <w:color w:val="231F20"/>
        </w:rPr>
        <w:t>transition benefits:</w:t>
      </w:r>
      <w:r>
        <w:rPr>
          <w:color w:val="231F20"/>
          <w:spacing w:val="97"/>
        </w:rPr>
        <w:t xml:space="preserve"> </w:t>
      </w:r>
      <w:r>
        <w:rPr>
          <w:color w:val="231F20"/>
        </w:rPr>
        <w:t>89%</w:t>
      </w:r>
    </w:p>
    <w:p w:rsidR="009D39A6" w:rsidRDefault="00C46F9D">
      <w:pPr>
        <w:pStyle w:val="BodyText"/>
        <w:spacing w:before="60" w:line="283" w:lineRule="auto"/>
        <w:ind w:left="1080" w:right="1413"/>
        <w:jc w:val="both"/>
      </w:pPr>
      <w:r>
        <w:rPr>
          <w:color w:val="231F20"/>
        </w:rPr>
        <w:t>Total numbe</w:t>
      </w:r>
      <w:r>
        <w:rPr>
          <w:color w:val="231F20"/>
        </w:rPr>
        <w:t>r of individuals who received life coaching services: 489 Total number of individuals who had an improved quality of life: 190 Total number of individuals whose basic needs (housing, financial,</w:t>
      </w:r>
    </w:p>
    <w:p w:rsidR="009D39A6" w:rsidRDefault="00C46F9D">
      <w:pPr>
        <w:pStyle w:val="BodyText"/>
        <w:spacing w:line="296" w:lineRule="exact"/>
        <w:ind w:left="1440"/>
      </w:pPr>
      <w:r>
        <w:rPr>
          <w:color w:val="231F20"/>
        </w:rPr>
        <w:t>mental, physical, wellness) were met:</w:t>
      </w:r>
      <w:r>
        <w:rPr>
          <w:color w:val="231F20"/>
          <w:spacing w:val="94"/>
        </w:rPr>
        <w:t xml:space="preserve"> </w:t>
      </w:r>
      <w:r>
        <w:rPr>
          <w:color w:val="231F20"/>
        </w:rPr>
        <w:t>52</w:t>
      </w:r>
    </w:p>
    <w:p w:rsidR="009D39A6" w:rsidRDefault="00C46F9D">
      <w:pPr>
        <w:pStyle w:val="BodyText"/>
        <w:spacing w:before="62" w:line="237" w:lineRule="auto"/>
        <w:ind w:left="1440" w:right="814" w:hanging="361"/>
      </w:pPr>
      <w:r>
        <w:rPr>
          <w:color w:val="231F20"/>
          <w:spacing w:val="-7"/>
        </w:rPr>
        <w:t xml:space="preserve">Total </w:t>
      </w:r>
      <w:r>
        <w:rPr>
          <w:color w:val="231F20"/>
        </w:rPr>
        <w:t>number of indiv</w:t>
      </w:r>
      <w:r>
        <w:rPr>
          <w:color w:val="231F20"/>
        </w:rPr>
        <w:t>iduals who completed a Wellness Recovery Action Plan (WRAP):</w:t>
      </w:r>
      <w:r>
        <w:rPr>
          <w:color w:val="231F20"/>
          <w:spacing w:val="98"/>
        </w:rPr>
        <w:t xml:space="preserve"> </w:t>
      </w:r>
      <w:r>
        <w:rPr>
          <w:color w:val="231F20"/>
        </w:rPr>
        <w:t>305</w:t>
      </w:r>
    </w:p>
    <w:p w:rsidR="009D39A6" w:rsidRDefault="00C46F9D">
      <w:pPr>
        <w:pStyle w:val="BodyText"/>
        <w:spacing w:before="60"/>
        <w:ind w:left="1080"/>
      </w:pPr>
      <w:r>
        <w:rPr>
          <w:color w:val="231F20"/>
          <w:spacing w:val="-7"/>
        </w:rPr>
        <w:t xml:space="preserve">Total </w:t>
      </w:r>
      <w:r>
        <w:rPr>
          <w:color w:val="231F20"/>
        </w:rPr>
        <w:t>number of individuals who received work support services:</w:t>
      </w:r>
      <w:r>
        <w:rPr>
          <w:color w:val="231F20"/>
          <w:spacing w:val="96"/>
        </w:rPr>
        <w:t xml:space="preserve"> </w:t>
      </w:r>
      <w:r>
        <w:rPr>
          <w:color w:val="231F20"/>
        </w:rPr>
        <w:t>615</w:t>
      </w:r>
    </w:p>
    <w:p w:rsidR="009D39A6" w:rsidRDefault="00C46F9D">
      <w:pPr>
        <w:pStyle w:val="BodyText"/>
        <w:spacing w:before="19"/>
        <w:ind w:left="1440"/>
      </w:pPr>
      <w:r>
        <w:rPr>
          <w:color w:val="231F20"/>
        </w:rPr>
        <w:t>*Reflects January-December 2016 Data.</w:t>
      </w:r>
    </w:p>
    <w:p w:rsidR="009D39A6" w:rsidRDefault="009D39A6">
      <w:pPr>
        <w:pStyle w:val="BodyText"/>
        <w:spacing w:before="4"/>
        <w:rPr>
          <w:sz w:val="27"/>
        </w:rPr>
      </w:pPr>
    </w:p>
    <w:p w:rsidR="009D39A6" w:rsidRDefault="00C46F9D">
      <w:pPr>
        <w:pStyle w:val="Heading5"/>
      </w:pPr>
      <w:r>
        <w:rPr>
          <w:color w:val="231F20"/>
        </w:rPr>
        <w:t>Enhancement Program:</w:t>
      </w:r>
    </w:p>
    <w:p w:rsidR="009D39A6" w:rsidRDefault="00C46F9D">
      <w:pPr>
        <w:pStyle w:val="BodyText"/>
        <w:spacing w:before="63" w:line="237" w:lineRule="auto"/>
        <w:ind w:left="1439" w:right="814" w:hanging="340"/>
      </w:pPr>
      <w:r>
        <w:rPr>
          <w:color w:val="231F20"/>
        </w:rPr>
        <w:t>Percentage of individuals who obtained employment through the program: 24%</w:t>
      </w:r>
    </w:p>
    <w:p w:rsidR="009D39A6" w:rsidRDefault="009D39A6">
      <w:pPr>
        <w:spacing w:line="237" w:lineRule="auto"/>
        <w:sectPr w:rsidR="009D39A6">
          <w:pgSz w:w="12240" w:h="15840"/>
          <w:pgMar w:top="580" w:right="0" w:bottom="780" w:left="0" w:header="0" w:footer="394" w:gutter="0"/>
          <w:cols w:space="720"/>
        </w:sectPr>
      </w:pPr>
    </w:p>
    <w:p w:rsidR="009D39A6" w:rsidRDefault="00C46F9D">
      <w:pPr>
        <w:spacing w:before="83"/>
        <w:ind w:left="510" w:right="511"/>
        <w:jc w:val="center"/>
        <w:rPr>
          <w:i/>
          <w:sz w:val="32"/>
        </w:rPr>
      </w:pPr>
      <w:r>
        <w:rPr>
          <w:noProof/>
        </w:rPr>
        <w:lastRenderedPageBreak/>
        <w:drawing>
          <wp:anchor distT="0" distB="0" distL="0" distR="0" simplePos="0" relativeHeight="76" behindDoc="0" locked="0" layoutInCell="1" allowOverlap="1">
            <wp:simplePos x="0" y="0"/>
            <wp:positionH relativeFrom="page">
              <wp:posOffset>2918216</wp:posOffset>
            </wp:positionH>
            <wp:positionV relativeFrom="paragraph">
              <wp:posOffset>372864</wp:posOffset>
            </wp:positionV>
            <wp:extent cx="1925921" cy="2167128"/>
            <wp:effectExtent l="0" t="0" r="0" b="0"/>
            <wp:wrapTopAndBottom/>
            <wp:docPr id="41" name="image22.jpeg" descr="OAHIIO The Good 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9" cstate="print"/>
                    <a:stretch>
                      <a:fillRect/>
                    </a:stretch>
                  </pic:blipFill>
                  <pic:spPr>
                    <a:xfrm>
                      <a:off x="0" y="0"/>
                      <a:ext cx="1925921" cy="2167128"/>
                    </a:xfrm>
                    <a:prstGeom prst="rect">
                      <a:avLst/>
                    </a:prstGeom>
                  </pic:spPr>
                </pic:pic>
              </a:graphicData>
            </a:graphic>
          </wp:anchor>
        </w:drawing>
      </w:r>
      <w:r>
        <w:rPr>
          <w:b/>
          <w:color w:val="231F20"/>
          <w:sz w:val="32"/>
        </w:rPr>
        <w:t xml:space="preserve">OAHIIO </w:t>
      </w:r>
      <w:r>
        <w:rPr>
          <w:i/>
          <w:color w:val="231F20"/>
          <w:sz w:val="32"/>
        </w:rPr>
        <w:t>The Good Path</w:t>
      </w:r>
    </w:p>
    <w:p w:rsidR="009D39A6" w:rsidRDefault="009D39A6">
      <w:pPr>
        <w:pStyle w:val="BodyText"/>
        <w:rPr>
          <w:i/>
          <w:sz w:val="20"/>
        </w:rPr>
      </w:pPr>
    </w:p>
    <w:p w:rsidR="009D39A6" w:rsidRDefault="009D39A6">
      <w:pPr>
        <w:pStyle w:val="BodyText"/>
        <w:rPr>
          <w:i/>
          <w:sz w:val="20"/>
        </w:rPr>
      </w:pPr>
    </w:p>
    <w:p w:rsidR="009D39A6" w:rsidRDefault="009D39A6">
      <w:pPr>
        <w:pStyle w:val="BodyText"/>
        <w:rPr>
          <w:i/>
          <w:sz w:val="20"/>
        </w:rPr>
      </w:pPr>
    </w:p>
    <w:p w:rsidR="009D39A6" w:rsidRDefault="009D39A6">
      <w:pPr>
        <w:pStyle w:val="BodyText"/>
        <w:rPr>
          <w:i/>
          <w:sz w:val="20"/>
        </w:rPr>
      </w:pPr>
    </w:p>
    <w:p w:rsidR="009D39A6" w:rsidRDefault="009D39A6">
      <w:pPr>
        <w:pStyle w:val="BodyText"/>
        <w:rPr>
          <w:i/>
          <w:sz w:val="20"/>
        </w:rPr>
      </w:pPr>
    </w:p>
    <w:p w:rsidR="009D39A6" w:rsidRDefault="009D39A6">
      <w:pPr>
        <w:pStyle w:val="BodyText"/>
        <w:rPr>
          <w:i/>
          <w:sz w:val="20"/>
        </w:rPr>
      </w:pPr>
    </w:p>
    <w:p w:rsidR="009D39A6" w:rsidRDefault="009D39A6">
      <w:pPr>
        <w:pStyle w:val="BodyText"/>
        <w:rPr>
          <w:i/>
          <w:sz w:val="20"/>
        </w:rPr>
      </w:pPr>
    </w:p>
    <w:p w:rsidR="009D39A6" w:rsidRDefault="00C46F9D">
      <w:pPr>
        <w:pStyle w:val="BodyText"/>
        <w:spacing w:before="1"/>
        <w:rPr>
          <w:i/>
          <w:sz w:val="17"/>
        </w:rPr>
      </w:pPr>
      <w:r>
        <w:rPr>
          <w:noProof/>
        </w:rPr>
        <w:drawing>
          <wp:anchor distT="0" distB="0" distL="0" distR="0" simplePos="0" relativeHeight="77" behindDoc="0" locked="0" layoutInCell="1" allowOverlap="1">
            <wp:simplePos x="0" y="0"/>
            <wp:positionH relativeFrom="page">
              <wp:posOffset>1295400</wp:posOffset>
            </wp:positionH>
            <wp:positionV relativeFrom="paragraph">
              <wp:posOffset>156958</wp:posOffset>
            </wp:positionV>
            <wp:extent cx="5019674" cy="3764756"/>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0" cstate="print"/>
                    <a:stretch>
                      <a:fillRect/>
                    </a:stretch>
                  </pic:blipFill>
                  <pic:spPr>
                    <a:xfrm>
                      <a:off x="0" y="0"/>
                      <a:ext cx="5019674" cy="3764756"/>
                    </a:xfrm>
                    <a:prstGeom prst="rect">
                      <a:avLst/>
                    </a:prstGeom>
                  </pic:spPr>
                </pic:pic>
              </a:graphicData>
            </a:graphic>
          </wp:anchor>
        </w:drawing>
      </w:r>
    </w:p>
    <w:p w:rsidR="009D39A6" w:rsidRDefault="009D39A6">
      <w:pPr>
        <w:rPr>
          <w:sz w:val="17"/>
        </w:rPr>
        <w:sectPr w:rsidR="009D39A6">
          <w:pgSz w:w="12240" w:h="15840"/>
          <w:pgMar w:top="560" w:right="0" w:bottom="780" w:left="0" w:header="0" w:footer="394" w:gutter="0"/>
          <w:cols w:space="720"/>
        </w:sectPr>
      </w:pPr>
    </w:p>
    <w:p w:rsidR="009D39A6" w:rsidRDefault="00C46F9D">
      <w:pPr>
        <w:spacing w:before="83"/>
        <w:ind w:left="3811"/>
        <w:rPr>
          <w:b/>
          <w:i/>
          <w:sz w:val="32"/>
        </w:rPr>
      </w:pPr>
      <w:bookmarkStart w:id="5" w:name="_bookmark4"/>
      <w:bookmarkEnd w:id="5"/>
      <w:r>
        <w:rPr>
          <w:b/>
          <w:color w:val="231F20"/>
          <w:sz w:val="32"/>
        </w:rPr>
        <w:lastRenderedPageBreak/>
        <w:t xml:space="preserve">OAHIIO - </w:t>
      </w:r>
      <w:r>
        <w:rPr>
          <w:b/>
          <w:i/>
          <w:color w:val="231F20"/>
          <w:sz w:val="32"/>
        </w:rPr>
        <w:t>‘The Good Path’</w:t>
      </w:r>
    </w:p>
    <w:p w:rsidR="009D39A6" w:rsidRDefault="009D39A6">
      <w:pPr>
        <w:pStyle w:val="BodyText"/>
        <w:spacing w:before="2"/>
        <w:rPr>
          <w:b/>
          <w:i/>
          <w:sz w:val="22"/>
        </w:rPr>
      </w:pPr>
    </w:p>
    <w:p w:rsidR="009D39A6" w:rsidRDefault="00C46F9D">
      <w:pPr>
        <w:pStyle w:val="BodyText"/>
        <w:spacing w:before="103" w:line="237" w:lineRule="auto"/>
        <w:ind w:left="720" w:right="666"/>
      </w:pPr>
      <w:r>
        <w:rPr>
          <w:color w:val="231F20"/>
        </w:rPr>
        <w:t xml:space="preserve">OAHIIO - </w:t>
      </w:r>
      <w:r>
        <w:rPr>
          <w:i/>
          <w:color w:val="231F20"/>
        </w:rPr>
        <w:t xml:space="preserve">‘The Good Path’ </w:t>
      </w:r>
      <w:r>
        <w:rPr>
          <w:color w:val="231F20"/>
        </w:rPr>
        <w:t>is a non-profit Independent Living Center that is staffed and governed by Native Americans with disabilities. We are a part of Western New York Independent Living, Inc.</w:t>
      </w:r>
    </w:p>
    <w:p w:rsidR="009D39A6" w:rsidRDefault="009D39A6">
      <w:pPr>
        <w:pStyle w:val="BodyText"/>
        <w:spacing w:before="2"/>
        <w:rPr>
          <w:sz w:val="27"/>
        </w:rPr>
      </w:pPr>
    </w:p>
    <w:p w:rsidR="009D39A6" w:rsidRDefault="00C46F9D">
      <w:pPr>
        <w:pStyle w:val="BodyText"/>
        <w:spacing w:line="338" w:lineRule="exact"/>
        <w:ind w:left="720"/>
      </w:pPr>
      <w:r>
        <w:rPr>
          <w:color w:val="231F20"/>
        </w:rPr>
        <w:t>Formerly known as NAILS, Native American Independent Living Services,</w:t>
      </w:r>
    </w:p>
    <w:p w:rsidR="009D39A6" w:rsidRDefault="00C46F9D">
      <w:pPr>
        <w:pStyle w:val="BodyText"/>
        <w:spacing w:line="338" w:lineRule="exact"/>
        <w:ind w:left="720"/>
      </w:pPr>
      <w:r>
        <w:rPr>
          <w:color w:val="231F20"/>
        </w:rPr>
        <w:t>this center has been in existence since 1995.</w:t>
      </w:r>
    </w:p>
    <w:p w:rsidR="009D39A6" w:rsidRDefault="009D39A6">
      <w:pPr>
        <w:pStyle w:val="BodyText"/>
        <w:spacing w:before="6"/>
        <w:rPr>
          <w:sz w:val="27"/>
        </w:rPr>
      </w:pPr>
    </w:p>
    <w:p w:rsidR="009D39A6" w:rsidRDefault="00C46F9D">
      <w:pPr>
        <w:pStyle w:val="BodyText"/>
        <w:spacing w:line="237" w:lineRule="auto"/>
        <w:ind w:left="720" w:right="829"/>
      </w:pPr>
      <w:r>
        <w:rPr>
          <w:color w:val="231F20"/>
        </w:rPr>
        <w:t>Designed with a “walls-free” structure, OAHIIO allows advocates and specialists to work on-site with Native American Indians on the Tuscarora, Seneca Tonawanda, and Seneca Nation of Indians Territories, in add</w:t>
      </w:r>
      <w:r>
        <w:rPr>
          <w:color w:val="231F20"/>
        </w:rPr>
        <w:t>ition to Native American Indians residing throughout Western New York.</w:t>
      </w:r>
    </w:p>
    <w:p w:rsidR="009D39A6" w:rsidRDefault="009D39A6">
      <w:pPr>
        <w:pStyle w:val="BodyText"/>
        <w:spacing w:before="5"/>
        <w:rPr>
          <w:sz w:val="27"/>
        </w:rPr>
      </w:pPr>
    </w:p>
    <w:p w:rsidR="009D39A6" w:rsidRDefault="00C46F9D">
      <w:pPr>
        <w:pStyle w:val="BodyText"/>
        <w:spacing w:line="237" w:lineRule="auto"/>
        <w:ind w:left="720" w:right="814"/>
      </w:pPr>
      <w:r>
        <w:rPr>
          <w:color w:val="231F20"/>
        </w:rPr>
        <w:t>We operate a consumer focused, person centered, culturally based organization, creating opportunities for choice, independence and community participation by advocating for the elimina</w:t>
      </w:r>
      <w:r>
        <w:rPr>
          <w:color w:val="231F20"/>
        </w:rPr>
        <w:t>tion of physical, cultural and attitudinal barriers that restrict individual access to entitlements and support services.</w:t>
      </w:r>
    </w:p>
    <w:p w:rsidR="009D39A6" w:rsidRDefault="009D39A6">
      <w:pPr>
        <w:pStyle w:val="BodyText"/>
        <w:spacing w:before="3"/>
        <w:rPr>
          <w:sz w:val="27"/>
        </w:rPr>
      </w:pPr>
    </w:p>
    <w:p w:rsidR="009D39A6" w:rsidRDefault="00C46F9D">
      <w:pPr>
        <w:pStyle w:val="BodyText"/>
        <w:spacing w:line="237" w:lineRule="auto"/>
        <w:ind w:left="720" w:right="1103"/>
      </w:pPr>
      <w:r>
        <w:rPr>
          <w:color w:val="231F20"/>
        </w:rPr>
        <w:t>OAHIIO furnishes direct services to American Indians with disabilities in a culturally sensitive manner consisting of the five core s</w:t>
      </w:r>
      <w:r>
        <w:rPr>
          <w:color w:val="231F20"/>
        </w:rPr>
        <w:t xml:space="preserve">ervices: </w:t>
      </w:r>
      <w:r>
        <w:rPr>
          <w:b/>
          <w:color w:val="231F20"/>
        </w:rPr>
        <w:t xml:space="preserve">Independent Living Skills: </w:t>
      </w:r>
      <w:r>
        <w:rPr>
          <w:color w:val="231F20"/>
        </w:rPr>
        <w:t>coaching consumers to improve daily living skills such as personal care, coping skills, financial management, and information about availability of relevant assistive technologies.</w:t>
      </w:r>
    </w:p>
    <w:p w:rsidR="009D39A6" w:rsidRDefault="009D39A6">
      <w:pPr>
        <w:pStyle w:val="BodyText"/>
        <w:spacing w:before="3"/>
        <w:rPr>
          <w:sz w:val="27"/>
        </w:rPr>
      </w:pPr>
    </w:p>
    <w:p w:rsidR="009D39A6" w:rsidRDefault="00C46F9D">
      <w:pPr>
        <w:pStyle w:val="BodyText"/>
        <w:spacing w:before="1" w:line="237" w:lineRule="auto"/>
        <w:ind w:left="720" w:right="814"/>
      </w:pPr>
      <w:r>
        <w:rPr>
          <w:b/>
          <w:color w:val="231F20"/>
        </w:rPr>
        <w:t xml:space="preserve">Information and Referral: </w:t>
      </w:r>
      <w:r>
        <w:rPr>
          <w:color w:val="231F20"/>
        </w:rPr>
        <w:t>provision of</w:t>
      </w:r>
      <w:r>
        <w:rPr>
          <w:color w:val="231F20"/>
        </w:rPr>
        <w:t xml:space="preserve"> guidance to consumers by identifying available resources, providing answers to their concerns, and linking them to culturally sensitive service providers.</w:t>
      </w:r>
    </w:p>
    <w:p w:rsidR="009D39A6" w:rsidRDefault="009D39A6">
      <w:pPr>
        <w:pStyle w:val="BodyText"/>
        <w:spacing w:before="5"/>
        <w:rPr>
          <w:sz w:val="27"/>
        </w:rPr>
      </w:pPr>
    </w:p>
    <w:p w:rsidR="009D39A6" w:rsidRDefault="00C46F9D">
      <w:pPr>
        <w:pStyle w:val="BodyText"/>
        <w:spacing w:line="237" w:lineRule="auto"/>
        <w:ind w:left="720" w:right="813"/>
      </w:pPr>
      <w:r>
        <w:rPr>
          <w:b/>
          <w:color w:val="231F20"/>
        </w:rPr>
        <w:t xml:space="preserve">Advocacy: </w:t>
      </w:r>
      <w:r>
        <w:rPr>
          <w:color w:val="231F20"/>
        </w:rPr>
        <w:t>use of foundational knowledge of area agencies and community entities to aid consumers in</w:t>
      </w:r>
      <w:r>
        <w:rPr>
          <w:color w:val="231F20"/>
        </w:rPr>
        <w:t xml:space="preserve"> obtaining their rights and entitlements. There are two types of advocacy offered at the Independent Living Centers of WNY Independent Living: Individual and Systems.</w:t>
      </w:r>
    </w:p>
    <w:p w:rsidR="009D39A6" w:rsidRDefault="009D39A6">
      <w:pPr>
        <w:pStyle w:val="BodyText"/>
        <w:spacing w:before="1"/>
        <w:rPr>
          <w:sz w:val="27"/>
        </w:rPr>
      </w:pPr>
    </w:p>
    <w:p w:rsidR="009D39A6" w:rsidRDefault="00C46F9D">
      <w:pPr>
        <w:spacing w:line="338" w:lineRule="exact"/>
        <w:ind w:left="720"/>
        <w:rPr>
          <w:sz w:val="28"/>
        </w:rPr>
      </w:pPr>
      <w:r>
        <w:rPr>
          <w:b/>
          <w:color w:val="231F20"/>
          <w:sz w:val="28"/>
        </w:rPr>
        <w:t xml:space="preserve">Peer Counseling: </w:t>
      </w:r>
      <w:r>
        <w:rPr>
          <w:color w:val="231F20"/>
          <w:sz w:val="28"/>
        </w:rPr>
        <w:t>Native Americans with disabilities-peers- assist other</w:t>
      </w:r>
    </w:p>
    <w:p w:rsidR="009D39A6" w:rsidRDefault="00C46F9D">
      <w:pPr>
        <w:pStyle w:val="BodyText"/>
        <w:spacing w:line="338" w:lineRule="exact"/>
        <w:ind w:left="720"/>
      </w:pPr>
      <w:r>
        <w:rPr>
          <w:color w:val="231F20"/>
        </w:rPr>
        <w:t>Native Americans</w:t>
      </w:r>
      <w:r>
        <w:rPr>
          <w:color w:val="231F20"/>
        </w:rPr>
        <w:t xml:space="preserve"> with disabilities by sharing practical experiences.</w:t>
      </w:r>
    </w:p>
    <w:p w:rsidR="009D39A6" w:rsidRDefault="009D39A6">
      <w:pPr>
        <w:pStyle w:val="BodyText"/>
        <w:spacing w:before="6"/>
        <w:rPr>
          <w:sz w:val="27"/>
        </w:rPr>
      </w:pPr>
    </w:p>
    <w:p w:rsidR="009D39A6" w:rsidRDefault="00C46F9D">
      <w:pPr>
        <w:pStyle w:val="BodyText"/>
        <w:spacing w:before="1" w:line="237" w:lineRule="auto"/>
        <w:ind w:left="720" w:right="1466"/>
      </w:pPr>
      <w:r>
        <w:rPr>
          <w:b/>
          <w:color w:val="231F20"/>
        </w:rPr>
        <w:t xml:space="preserve">Transition: </w:t>
      </w:r>
      <w:r>
        <w:rPr>
          <w:color w:val="231F20"/>
        </w:rPr>
        <w:t>defined in two ways 1). from youth to adulthood, learning the skills needed to “transition” into living independently. 2). People with disabilities transitioning from an institutional setting back into the community.</w:t>
      </w:r>
    </w:p>
    <w:p w:rsidR="009D39A6" w:rsidRDefault="009D39A6">
      <w:pPr>
        <w:spacing w:line="237" w:lineRule="auto"/>
        <w:sectPr w:rsidR="009D39A6">
          <w:pgSz w:w="12240" w:h="15840"/>
          <w:pgMar w:top="560" w:right="0" w:bottom="780" w:left="0" w:header="0" w:footer="394" w:gutter="0"/>
          <w:cols w:space="720"/>
        </w:sectPr>
      </w:pPr>
    </w:p>
    <w:p w:rsidR="009D39A6" w:rsidRDefault="00C46F9D">
      <w:pPr>
        <w:pStyle w:val="BodyText"/>
        <w:spacing w:before="72"/>
        <w:ind w:left="720"/>
      </w:pPr>
      <w:r>
        <w:rPr>
          <w:color w:val="231F20"/>
        </w:rPr>
        <w:lastRenderedPageBreak/>
        <w:t>A couple of notable happe</w:t>
      </w:r>
      <w:r>
        <w:rPr>
          <w:color w:val="231F20"/>
        </w:rPr>
        <w:t>ning for this past year:</w:t>
      </w:r>
    </w:p>
    <w:p w:rsidR="009D39A6" w:rsidRDefault="009D39A6">
      <w:pPr>
        <w:pStyle w:val="BodyText"/>
        <w:spacing w:before="6"/>
        <w:rPr>
          <w:sz w:val="27"/>
        </w:rPr>
      </w:pPr>
    </w:p>
    <w:p w:rsidR="009D39A6" w:rsidRDefault="00C46F9D">
      <w:pPr>
        <w:pStyle w:val="ListParagraph"/>
        <w:numPr>
          <w:ilvl w:val="0"/>
          <w:numId w:val="1"/>
        </w:numPr>
        <w:tabs>
          <w:tab w:val="left" w:pos="1152"/>
        </w:tabs>
        <w:spacing w:before="1" w:line="237" w:lineRule="auto"/>
        <w:ind w:right="915" w:hanging="251"/>
        <w:rPr>
          <w:sz w:val="28"/>
        </w:rPr>
      </w:pPr>
      <w:r>
        <w:rPr>
          <w:color w:val="231F20"/>
          <w:sz w:val="28"/>
        </w:rPr>
        <w:t>October 19, 2015. As a result of Information and Referral and the advocacy of OAHIIO with the Seneca Nation of Indians, the Seneca Nation of Indians approached the agency with a Consumer Directed Personal Assistant Program for the</w:t>
      </w:r>
      <w:r>
        <w:rPr>
          <w:color w:val="231F20"/>
          <w:sz w:val="28"/>
        </w:rPr>
        <w:t xml:space="preserve">ir seniors. This correlation is the first contract ever with an American Indian Nation in the </w:t>
      </w:r>
      <w:r>
        <w:rPr>
          <w:color w:val="231F20"/>
          <w:spacing w:val="-3"/>
          <w:sz w:val="28"/>
        </w:rPr>
        <w:t xml:space="preserve">twenty-year </w:t>
      </w:r>
      <w:r>
        <w:rPr>
          <w:color w:val="231F20"/>
          <w:sz w:val="28"/>
        </w:rPr>
        <w:t>history of</w:t>
      </w:r>
      <w:r>
        <w:rPr>
          <w:color w:val="231F20"/>
          <w:spacing w:val="-1"/>
          <w:sz w:val="28"/>
        </w:rPr>
        <w:t xml:space="preserve"> </w:t>
      </w:r>
      <w:r>
        <w:rPr>
          <w:color w:val="231F20"/>
          <w:sz w:val="28"/>
        </w:rPr>
        <w:t>OAHIIO.</w:t>
      </w:r>
    </w:p>
    <w:p w:rsidR="009D39A6" w:rsidRDefault="009D39A6">
      <w:pPr>
        <w:pStyle w:val="BodyText"/>
        <w:spacing w:before="2"/>
        <w:rPr>
          <w:sz w:val="27"/>
        </w:rPr>
      </w:pPr>
    </w:p>
    <w:p w:rsidR="009D39A6" w:rsidRDefault="00C46F9D">
      <w:pPr>
        <w:pStyle w:val="ListParagraph"/>
        <w:numPr>
          <w:ilvl w:val="0"/>
          <w:numId w:val="1"/>
        </w:numPr>
        <w:tabs>
          <w:tab w:val="left" w:pos="1152"/>
        </w:tabs>
        <w:spacing w:line="237" w:lineRule="auto"/>
        <w:ind w:right="776" w:hanging="251"/>
        <w:rPr>
          <w:sz w:val="28"/>
        </w:rPr>
      </w:pPr>
      <w:r>
        <w:rPr>
          <w:color w:val="231F20"/>
          <w:sz w:val="28"/>
        </w:rPr>
        <w:t>September 30, 2016. OAHIIO received notification of being a recipient of the Native American Independent Living Demonstration Proj</w:t>
      </w:r>
      <w:r>
        <w:rPr>
          <w:color w:val="231F20"/>
          <w:sz w:val="28"/>
        </w:rPr>
        <w:t>ect to assist in the increase of Native American Indians being educated about, and receiving Independent Living services.</w:t>
      </w:r>
    </w:p>
    <w:p w:rsidR="009D39A6" w:rsidRDefault="00C46F9D">
      <w:pPr>
        <w:pStyle w:val="Heading5"/>
        <w:spacing w:before="74" w:line="672" w:lineRule="exact"/>
        <w:ind w:right="4727" w:firstLine="4012"/>
      </w:pPr>
      <w:r>
        <w:rPr>
          <w:color w:val="231F20"/>
        </w:rPr>
        <w:t>OAHIIO Services: Independent Living Specialist</w:t>
      </w:r>
    </w:p>
    <w:p w:rsidR="009D39A6" w:rsidRDefault="00C46F9D">
      <w:pPr>
        <w:pStyle w:val="BodyText"/>
        <w:spacing w:line="258" w:lineRule="exact"/>
        <w:ind w:left="720"/>
      </w:pPr>
      <w:r>
        <w:rPr>
          <w:color w:val="231F20"/>
        </w:rPr>
        <w:t>Provides assistance and instruction to Native American Indians with</w:t>
      </w:r>
    </w:p>
    <w:p w:rsidR="009D39A6" w:rsidRDefault="00C46F9D">
      <w:pPr>
        <w:pStyle w:val="BodyText"/>
        <w:spacing w:line="237" w:lineRule="auto"/>
        <w:ind w:left="720" w:right="814"/>
      </w:pPr>
      <w:r>
        <w:rPr>
          <w:color w:val="231F20"/>
        </w:rPr>
        <w:t>disabilities and re</w:t>
      </w:r>
      <w:r>
        <w:rPr>
          <w:color w:val="231F20"/>
        </w:rPr>
        <w:t>questing to learn daily living skills. These include managing family activities, household maintenance, work and education assignments through the use of tools, techniques and assistive technology.</w:t>
      </w:r>
    </w:p>
    <w:p w:rsidR="009D39A6" w:rsidRDefault="009D39A6">
      <w:pPr>
        <w:pStyle w:val="BodyText"/>
        <w:spacing w:before="3"/>
        <w:rPr>
          <w:sz w:val="27"/>
        </w:rPr>
      </w:pPr>
    </w:p>
    <w:p w:rsidR="009D39A6" w:rsidRDefault="00C46F9D">
      <w:pPr>
        <w:pStyle w:val="Heading5"/>
        <w:spacing w:line="338" w:lineRule="exact"/>
      </w:pPr>
      <w:r>
        <w:rPr>
          <w:color w:val="231F20"/>
        </w:rPr>
        <w:t>Engagement and Referral Specialist</w:t>
      </w:r>
    </w:p>
    <w:p w:rsidR="009D39A6" w:rsidRDefault="00C46F9D">
      <w:pPr>
        <w:pStyle w:val="BodyText"/>
        <w:spacing w:line="237" w:lineRule="auto"/>
        <w:ind w:left="720" w:right="814"/>
      </w:pPr>
      <w:r>
        <w:rPr>
          <w:color w:val="231F20"/>
        </w:rPr>
        <w:t>Funded by The Administ</w:t>
      </w:r>
      <w:r>
        <w:rPr>
          <w:color w:val="231F20"/>
        </w:rPr>
        <w:t>ration for Community Living (ACL), the Native American Independent Living Demonstration Project helps educate individuals with disabilities, living on Native Indian Territories or Native Indian communities, about Independent Living services.</w:t>
      </w:r>
    </w:p>
    <w:p w:rsidR="009D39A6" w:rsidRDefault="009D39A6">
      <w:pPr>
        <w:pStyle w:val="BodyText"/>
        <w:spacing w:before="2"/>
        <w:rPr>
          <w:sz w:val="27"/>
        </w:rPr>
      </w:pPr>
    </w:p>
    <w:p w:rsidR="009D39A6" w:rsidRDefault="00C46F9D">
      <w:pPr>
        <w:pStyle w:val="BodyText"/>
        <w:spacing w:line="338" w:lineRule="exact"/>
        <w:ind w:left="720"/>
      </w:pPr>
      <w:r>
        <w:rPr>
          <w:color w:val="231F20"/>
        </w:rPr>
        <w:t>This program was created to ensure an increased understanding of service</w:t>
      </w:r>
    </w:p>
    <w:p w:rsidR="009D39A6" w:rsidRDefault="00C46F9D">
      <w:pPr>
        <w:pStyle w:val="BodyText"/>
        <w:spacing w:line="338" w:lineRule="exact"/>
        <w:ind w:left="720"/>
      </w:pPr>
      <w:r>
        <w:rPr>
          <w:color w:val="231F20"/>
        </w:rPr>
        <w:t>needs of Native Indians with disabilities and improve cultural competence.</w:t>
      </w:r>
    </w:p>
    <w:p w:rsidR="009D39A6" w:rsidRDefault="009D39A6">
      <w:pPr>
        <w:pStyle w:val="BodyText"/>
        <w:spacing w:before="3"/>
        <w:rPr>
          <w:sz w:val="27"/>
        </w:rPr>
      </w:pPr>
    </w:p>
    <w:p w:rsidR="009D39A6" w:rsidRDefault="00C46F9D">
      <w:pPr>
        <w:pStyle w:val="Heading5"/>
        <w:spacing w:line="338" w:lineRule="exact"/>
      </w:pPr>
      <w:r>
        <w:rPr>
          <w:color w:val="231F20"/>
        </w:rPr>
        <w:t>No Wrong Door (NWD) Independent Living Specialist</w:t>
      </w:r>
    </w:p>
    <w:p w:rsidR="009D39A6" w:rsidRDefault="00C46F9D">
      <w:pPr>
        <w:pStyle w:val="BodyText"/>
        <w:spacing w:before="1" w:line="237" w:lineRule="auto"/>
        <w:ind w:left="720"/>
      </w:pPr>
      <w:r>
        <w:rPr>
          <w:color w:val="231F20"/>
        </w:rPr>
        <w:t>Funded by the New York State Office For the Aging, the Balancing Incentive Program (BIP), along with New York Connects.</w:t>
      </w:r>
    </w:p>
    <w:p w:rsidR="009D39A6" w:rsidRDefault="00C46F9D">
      <w:pPr>
        <w:pStyle w:val="BodyText"/>
        <w:spacing w:line="237" w:lineRule="auto"/>
        <w:ind w:left="720" w:right="814"/>
      </w:pPr>
      <w:r>
        <w:rPr>
          <w:color w:val="231F20"/>
        </w:rPr>
        <w:t>This program was created as a partnership to expand and enhance NY Connects program funding for opportunity for Independent Living Cente</w:t>
      </w:r>
      <w:r>
        <w:rPr>
          <w:color w:val="231F20"/>
        </w:rPr>
        <w:t>rs and/ or Community-Based organizations to provide Information and Assistance (I &amp; A) and Options Counseling/Person-Centered Counseling (OC/PCC) for older adults with disabilities so that people can live independently and remain in their home and communit</w:t>
      </w:r>
      <w:r>
        <w:rPr>
          <w:color w:val="231F20"/>
        </w:rPr>
        <w:t>y.</w:t>
      </w:r>
    </w:p>
    <w:p w:rsidR="009D39A6" w:rsidRDefault="009D39A6">
      <w:pPr>
        <w:spacing w:line="237" w:lineRule="auto"/>
        <w:sectPr w:rsidR="009D39A6">
          <w:pgSz w:w="12240" w:h="15840"/>
          <w:pgMar w:top="580" w:right="0" w:bottom="780" w:left="0" w:header="0" w:footer="394" w:gutter="0"/>
          <w:cols w:space="720"/>
        </w:sectPr>
      </w:pPr>
    </w:p>
    <w:p w:rsidR="009D39A6" w:rsidRDefault="00C46F9D">
      <w:pPr>
        <w:pStyle w:val="Heading5"/>
        <w:spacing w:before="72" w:line="338" w:lineRule="exact"/>
        <w:ind w:left="734"/>
      </w:pPr>
      <w:r>
        <w:rPr>
          <w:color w:val="231F20"/>
        </w:rPr>
        <w:lastRenderedPageBreak/>
        <w:t>Benefits Advisement</w:t>
      </w:r>
    </w:p>
    <w:p w:rsidR="009D39A6" w:rsidRDefault="00C46F9D">
      <w:pPr>
        <w:pStyle w:val="BodyText"/>
        <w:spacing w:before="1" w:line="237" w:lineRule="auto"/>
        <w:ind w:left="734" w:right="885"/>
      </w:pPr>
      <w:r>
        <w:rPr>
          <w:color w:val="231F20"/>
        </w:rPr>
        <w:t xml:space="preserve">Provide information and assistance about work Social Security Administrative incentives to Social Security Disability (SSD) and Supplemental Security Income (SSI) beneficiaries by explaining how work activity and other </w:t>
      </w:r>
      <w:r>
        <w:rPr>
          <w:color w:val="231F20"/>
        </w:rPr>
        <w:t>income will impact his or her cash benefits and/or health insurance.</w:t>
      </w:r>
    </w:p>
    <w:p w:rsidR="009D39A6" w:rsidRDefault="009D39A6">
      <w:pPr>
        <w:pStyle w:val="BodyText"/>
        <w:rPr>
          <w:sz w:val="27"/>
        </w:rPr>
      </w:pPr>
    </w:p>
    <w:p w:rsidR="009D39A6" w:rsidRDefault="00C46F9D">
      <w:pPr>
        <w:pStyle w:val="Heading5"/>
        <w:spacing w:before="1" w:line="338" w:lineRule="exact"/>
        <w:ind w:left="734"/>
      </w:pPr>
      <w:r>
        <w:rPr>
          <w:color w:val="231F20"/>
        </w:rPr>
        <w:t>Cultural Competency and Sensitivity Training</w:t>
      </w:r>
    </w:p>
    <w:p w:rsidR="009D39A6" w:rsidRDefault="00C46F9D">
      <w:pPr>
        <w:pStyle w:val="BodyText"/>
        <w:spacing w:line="237" w:lineRule="auto"/>
        <w:ind w:left="734" w:right="816"/>
      </w:pPr>
      <w:r>
        <w:rPr>
          <w:color w:val="231F20"/>
        </w:rPr>
        <w:t xml:space="preserve">Instructing people that deal with our constituency the ways Native consumers differ from European-based American culture and practices, thus </w:t>
      </w:r>
      <w:r>
        <w:rPr>
          <w:color w:val="231F20"/>
        </w:rPr>
        <w:t>broadening more traditional service providers’ understanding of</w:t>
      </w:r>
      <w:r>
        <w:rPr>
          <w:color w:val="231F20"/>
          <w:spacing w:val="-31"/>
        </w:rPr>
        <w:t xml:space="preserve"> </w:t>
      </w:r>
      <w:r>
        <w:rPr>
          <w:color w:val="231F20"/>
        </w:rPr>
        <w:t>Native American Indians.</w:t>
      </w:r>
    </w:p>
    <w:p w:rsidR="009D39A6" w:rsidRDefault="009D39A6">
      <w:pPr>
        <w:pStyle w:val="BodyText"/>
        <w:spacing w:before="4"/>
        <w:rPr>
          <w:sz w:val="27"/>
        </w:rPr>
      </w:pPr>
    </w:p>
    <w:p w:rsidR="009D39A6" w:rsidRDefault="00C46F9D">
      <w:pPr>
        <w:pStyle w:val="BodyText"/>
        <w:spacing w:before="1" w:line="237" w:lineRule="auto"/>
        <w:ind w:left="734" w:right="8268"/>
      </w:pPr>
      <w:r>
        <w:rPr>
          <w:color w:val="231F20"/>
        </w:rPr>
        <w:t>Cynthia Printup-Harms Director</w:t>
      </w: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C46F9D">
      <w:pPr>
        <w:pStyle w:val="BodyText"/>
        <w:rPr>
          <w:sz w:val="18"/>
        </w:rPr>
      </w:pPr>
      <w:r>
        <w:rPr>
          <w:noProof/>
        </w:rPr>
        <w:drawing>
          <wp:anchor distT="0" distB="0" distL="0" distR="0" simplePos="0" relativeHeight="78" behindDoc="0" locked="0" layoutInCell="1" allowOverlap="1">
            <wp:simplePos x="0" y="0"/>
            <wp:positionH relativeFrom="page">
              <wp:posOffset>940564</wp:posOffset>
            </wp:positionH>
            <wp:positionV relativeFrom="paragraph">
              <wp:posOffset>164150</wp:posOffset>
            </wp:positionV>
            <wp:extent cx="5756813" cy="3788568"/>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1" cstate="print"/>
                    <a:stretch>
                      <a:fillRect/>
                    </a:stretch>
                  </pic:blipFill>
                  <pic:spPr>
                    <a:xfrm>
                      <a:off x="0" y="0"/>
                      <a:ext cx="5756813" cy="3788568"/>
                    </a:xfrm>
                    <a:prstGeom prst="rect">
                      <a:avLst/>
                    </a:prstGeom>
                  </pic:spPr>
                </pic:pic>
              </a:graphicData>
            </a:graphic>
          </wp:anchor>
        </w:drawing>
      </w:r>
    </w:p>
    <w:p w:rsidR="009D39A6" w:rsidRDefault="009D39A6">
      <w:pPr>
        <w:rPr>
          <w:sz w:val="18"/>
        </w:rPr>
        <w:sectPr w:rsidR="009D39A6">
          <w:pgSz w:w="12240" w:h="15840"/>
          <w:pgMar w:top="580" w:right="0" w:bottom="780" w:left="0" w:header="0" w:footer="394" w:gutter="0"/>
          <w:cols w:space="720"/>
        </w:sectPr>
      </w:pPr>
    </w:p>
    <w:p w:rsidR="009D39A6" w:rsidRDefault="00C46F9D">
      <w:pPr>
        <w:pStyle w:val="Heading3"/>
        <w:spacing w:before="77"/>
        <w:ind w:left="3453"/>
      </w:pPr>
      <w:r>
        <w:rPr>
          <w:color w:val="231F20"/>
        </w:rPr>
        <w:lastRenderedPageBreak/>
        <w:t>OAHIIO Vignettes 2015-2016</w:t>
      </w:r>
    </w:p>
    <w:p w:rsidR="009D39A6" w:rsidRDefault="009D39A6">
      <w:pPr>
        <w:pStyle w:val="BodyText"/>
        <w:spacing w:before="2"/>
        <w:rPr>
          <w:b/>
          <w:sz w:val="29"/>
        </w:rPr>
      </w:pPr>
    </w:p>
    <w:p w:rsidR="009D39A6" w:rsidRDefault="00C46F9D">
      <w:pPr>
        <w:pStyle w:val="ListParagraph"/>
        <w:numPr>
          <w:ilvl w:val="0"/>
          <w:numId w:val="2"/>
        </w:numPr>
        <w:tabs>
          <w:tab w:val="left" w:pos="1065"/>
          <w:tab w:val="left" w:pos="1066"/>
        </w:tabs>
        <w:spacing w:line="237" w:lineRule="auto"/>
        <w:ind w:left="1065" w:right="1052"/>
        <w:rPr>
          <w:sz w:val="28"/>
        </w:rPr>
      </w:pPr>
      <w:r>
        <w:rPr>
          <w:color w:val="231F20"/>
          <w:sz w:val="28"/>
        </w:rPr>
        <w:t xml:space="preserve">Monique, a 61-year-old Native American Indian woman with physical disabilities and mental health issues, requested assistance in finding affordable housing. Her needs required that it be an apartment located on the first </w:t>
      </w:r>
      <w:r>
        <w:rPr>
          <w:color w:val="231F20"/>
          <w:spacing w:val="-7"/>
          <w:sz w:val="28"/>
        </w:rPr>
        <w:t xml:space="preserve">floor, </w:t>
      </w:r>
      <w:r>
        <w:rPr>
          <w:color w:val="231F20"/>
          <w:sz w:val="28"/>
        </w:rPr>
        <w:t xml:space="preserve">or have availability to an </w:t>
      </w:r>
      <w:r>
        <w:rPr>
          <w:color w:val="231F20"/>
          <w:spacing w:val="-6"/>
          <w:sz w:val="28"/>
        </w:rPr>
        <w:t>e</w:t>
      </w:r>
      <w:r>
        <w:rPr>
          <w:color w:val="231F20"/>
          <w:spacing w:val="-6"/>
          <w:sz w:val="28"/>
        </w:rPr>
        <w:t xml:space="preserve">levator. </w:t>
      </w:r>
      <w:r>
        <w:rPr>
          <w:color w:val="231F20"/>
          <w:sz w:val="28"/>
        </w:rPr>
        <w:t xml:space="preserve">OAHIIO staff worked with Monique extensively for about one </w:t>
      </w:r>
      <w:r>
        <w:rPr>
          <w:color w:val="231F20"/>
          <w:spacing w:val="-9"/>
          <w:sz w:val="28"/>
        </w:rPr>
        <w:t xml:space="preserve">year, </w:t>
      </w:r>
      <w:r>
        <w:rPr>
          <w:color w:val="231F20"/>
          <w:sz w:val="28"/>
        </w:rPr>
        <w:t xml:space="preserve">seeking to locate appropriate housing for </w:t>
      </w:r>
      <w:r>
        <w:rPr>
          <w:color w:val="231F20"/>
          <w:spacing w:val="-11"/>
          <w:sz w:val="28"/>
        </w:rPr>
        <w:t xml:space="preserve">her. </w:t>
      </w:r>
      <w:r>
        <w:rPr>
          <w:color w:val="231F20"/>
          <w:sz w:val="28"/>
        </w:rPr>
        <w:t>After numerous applications to various apartment complexes, she found a suitable unit in a subsidized</w:t>
      </w:r>
      <w:r>
        <w:rPr>
          <w:color w:val="231F20"/>
          <w:spacing w:val="-18"/>
          <w:sz w:val="28"/>
        </w:rPr>
        <w:t xml:space="preserve"> </w:t>
      </w:r>
      <w:r>
        <w:rPr>
          <w:color w:val="231F20"/>
          <w:sz w:val="28"/>
        </w:rPr>
        <w:t>building</w:t>
      </w:r>
    </w:p>
    <w:p w:rsidR="009D39A6" w:rsidRDefault="00C46F9D">
      <w:pPr>
        <w:pStyle w:val="BodyText"/>
        <w:spacing w:line="237" w:lineRule="auto"/>
        <w:ind w:left="1065" w:right="1103"/>
      </w:pPr>
      <w:r>
        <w:rPr>
          <w:color w:val="231F20"/>
        </w:rPr>
        <w:t>– but that was not the e</w:t>
      </w:r>
      <w:r>
        <w:rPr>
          <w:color w:val="231F20"/>
        </w:rPr>
        <w:t>nd of her difficulties. Due to a turnover of staff within the building complex, Monique was informed that she would have to re-apply and start all over again. OAHIIO Staff intervened and</w:t>
      </w:r>
    </w:p>
    <w:p w:rsidR="009D39A6" w:rsidRDefault="00C46F9D">
      <w:pPr>
        <w:pStyle w:val="BodyText"/>
        <w:spacing w:line="237" w:lineRule="auto"/>
        <w:ind w:left="1065" w:right="731"/>
      </w:pPr>
      <w:r>
        <w:rPr>
          <w:color w:val="231F20"/>
        </w:rPr>
        <w:t>advocated for her, and she was able to move in within a few months. S</w:t>
      </w:r>
      <w:r>
        <w:rPr>
          <w:color w:val="231F20"/>
        </w:rPr>
        <w:t>he currently lives in an apartment that meets her needs and allows her to live as part of the community, independently.</w:t>
      </w:r>
    </w:p>
    <w:p w:rsidR="009D39A6" w:rsidRDefault="009D39A6">
      <w:pPr>
        <w:pStyle w:val="BodyText"/>
        <w:rPr>
          <w:sz w:val="20"/>
        </w:rPr>
      </w:pPr>
    </w:p>
    <w:p w:rsidR="009D39A6" w:rsidRDefault="009D39A6">
      <w:pPr>
        <w:pStyle w:val="BodyText"/>
        <w:rPr>
          <w:sz w:val="20"/>
        </w:rPr>
      </w:pPr>
    </w:p>
    <w:p w:rsidR="009D39A6" w:rsidRDefault="00C46F9D">
      <w:pPr>
        <w:pStyle w:val="BodyText"/>
        <w:spacing w:before="1"/>
        <w:rPr>
          <w:sz w:val="23"/>
        </w:rPr>
      </w:pPr>
      <w:r>
        <w:rPr>
          <w:noProof/>
        </w:rPr>
        <w:drawing>
          <wp:anchor distT="0" distB="0" distL="0" distR="0" simplePos="0" relativeHeight="79" behindDoc="0" locked="0" layoutInCell="1" allowOverlap="1">
            <wp:simplePos x="0" y="0"/>
            <wp:positionH relativeFrom="page">
              <wp:posOffset>635000</wp:posOffset>
            </wp:positionH>
            <wp:positionV relativeFrom="paragraph">
              <wp:posOffset>203418</wp:posOffset>
            </wp:positionV>
            <wp:extent cx="6437363" cy="482803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22" cstate="print"/>
                    <a:stretch>
                      <a:fillRect/>
                    </a:stretch>
                  </pic:blipFill>
                  <pic:spPr>
                    <a:xfrm>
                      <a:off x="0" y="0"/>
                      <a:ext cx="6437363" cy="4828032"/>
                    </a:xfrm>
                    <a:prstGeom prst="rect">
                      <a:avLst/>
                    </a:prstGeom>
                  </pic:spPr>
                </pic:pic>
              </a:graphicData>
            </a:graphic>
          </wp:anchor>
        </w:drawing>
      </w:r>
    </w:p>
    <w:p w:rsidR="009D39A6" w:rsidRDefault="009D39A6">
      <w:pPr>
        <w:rPr>
          <w:sz w:val="23"/>
        </w:rPr>
        <w:sectPr w:rsidR="009D39A6">
          <w:pgSz w:w="12240" w:h="15840"/>
          <w:pgMar w:top="560" w:right="0" w:bottom="780" w:left="0" w:header="0" w:footer="394" w:gutter="0"/>
          <w:cols w:space="720"/>
        </w:sectPr>
      </w:pPr>
    </w:p>
    <w:p w:rsidR="009D39A6" w:rsidRDefault="00C46F9D">
      <w:pPr>
        <w:pStyle w:val="Heading3"/>
        <w:spacing w:line="477" w:lineRule="auto"/>
        <w:ind w:left="5429" w:right="2884" w:hanging="2527"/>
      </w:pPr>
      <w:r>
        <w:rPr>
          <w:color w:val="231F20"/>
        </w:rPr>
        <w:lastRenderedPageBreak/>
        <w:t>Annual Report 2015-2016 Statistics OAHIIO</w:t>
      </w:r>
    </w:p>
    <w:p w:rsidR="009D39A6" w:rsidRDefault="00C46F9D">
      <w:pPr>
        <w:pStyle w:val="Heading5"/>
        <w:spacing w:line="277" w:lineRule="exact"/>
        <w:ind w:left="734"/>
        <w:rPr>
          <w:b w:val="0"/>
        </w:rPr>
      </w:pPr>
      <w:r>
        <w:rPr>
          <w:color w:val="231F20"/>
        </w:rPr>
        <w:t xml:space="preserve">Total Number of Consumers Served: </w:t>
      </w:r>
      <w:r>
        <w:rPr>
          <w:b w:val="0"/>
          <w:color w:val="231F20"/>
        </w:rPr>
        <w:t>325</w:t>
      </w:r>
    </w:p>
    <w:p w:rsidR="009D39A6" w:rsidRDefault="009D39A6">
      <w:pPr>
        <w:pStyle w:val="BodyText"/>
        <w:spacing w:before="3"/>
        <w:rPr>
          <w:sz w:val="27"/>
        </w:rPr>
      </w:pPr>
    </w:p>
    <w:p w:rsidR="009D39A6" w:rsidRDefault="00C46F9D">
      <w:pPr>
        <w:ind w:left="734"/>
        <w:rPr>
          <w:b/>
          <w:sz w:val="28"/>
        </w:rPr>
      </w:pPr>
      <w:r>
        <w:rPr>
          <w:b/>
          <w:color w:val="231F20"/>
          <w:sz w:val="28"/>
        </w:rPr>
        <w:t>Number of Consumers by Age:</w:t>
      </w:r>
    </w:p>
    <w:p w:rsidR="009D39A6" w:rsidRDefault="00C46F9D">
      <w:pPr>
        <w:pStyle w:val="BodyText"/>
        <w:spacing w:before="60"/>
        <w:ind w:left="1094"/>
      </w:pPr>
      <w:r>
        <w:rPr>
          <w:color w:val="231F20"/>
        </w:rPr>
        <w:t>Under 5 years old:</w:t>
      </w:r>
      <w:r>
        <w:rPr>
          <w:color w:val="231F20"/>
          <w:spacing w:val="98"/>
        </w:rPr>
        <w:t xml:space="preserve"> </w:t>
      </w:r>
      <w:r>
        <w:rPr>
          <w:color w:val="231F20"/>
        </w:rPr>
        <w:t>10</w:t>
      </w:r>
    </w:p>
    <w:p w:rsidR="009D39A6" w:rsidRDefault="00C46F9D">
      <w:pPr>
        <w:pStyle w:val="BodyText"/>
        <w:spacing w:before="60"/>
        <w:ind w:left="1094"/>
      </w:pPr>
      <w:r>
        <w:rPr>
          <w:color w:val="231F20"/>
        </w:rPr>
        <w:t>Ages 5-19:  178</w:t>
      </w:r>
    </w:p>
    <w:p w:rsidR="009D39A6" w:rsidRDefault="00C46F9D">
      <w:pPr>
        <w:pStyle w:val="BodyText"/>
        <w:spacing w:before="59"/>
        <w:ind w:left="1094"/>
      </w:pPr>
      <w:r>
        <w:rPr>
          <w:color w:val="231F20"/>
        </w:rPr>
        <w:t>Ages 20-24:  28</w:t>
      </w:r>
    </w:p>
    <w:p w:rsidR="009D39A6" w:rsidRDefault="00C46F9D">
      <w:pPr>
        <w:pStyle w:val="BodyText"/>
        <w:spacing w:before="60"/>
        <w:ind w:left="1094"/>
      </w:pPr>
      <w:r>
        <w:rPr>
          <w:color w:val="231F20"/>
        </w:rPr>
        <w:t>Ages 25-59:  85</w:t>
      </w:r>
    </w:p>
    <w:p w:rsidR="009D39A6" w:rsidRDefault="00C46F9D">
      <w:pPr>
        <w:pStyle w:val="BodyText"/>
        <w:spacing w:before="60"/>
        <w:ind w:left="1094"/>
      </w:pPr>
      <w:r>
        <w:rPr>
          <w:color w:val="231F20"/>
        </w:rPr>
        <w:t>Age 60 and older: 22</w:t>
      </w:r>
    </w:p>
    <w:p w:rsidR="009D39A6" w:rsidRDefault="00C46F9D">
      <w:pPr>
        <w:pStyle w:val="BodyText"/>
        <w:spacing w:before="59"/>
        <w:ind w:left="1094"/>
      </w:pPr>
      <w:r>
        <w:rPr>
          <w:color w:val="231F20"/>
        </w:rPr>
        <w:t>Age unavailable:</w:t>
      </w:r>
      <w:r>
        <w:rPr>
          <w:color w:val="231F20"/>
          <w:spacing w:val="98"/>
        </w:rPr>
        <w:t xml:space="preserve"> </w:t>
      </w:r>
      <w:r>
        <w:rPr>
          <w:color w:val="231F20"/>
        </w:rPr>
        <w:t>2</w:t>
      </w:r>
    </w:p>
    <w:p w:rsidR="009D39A6" w:rsidRDefault="009D39A6">
      <w:pPr>
        <w:pStyle w:val="BodyText"/>
        <w:spacing w:before="4"/>
        <w:rPr>
          <w:sz w:val="27"/>
        </w:rPr>
      </w:pPr>
    </w:p>
    <w:p w:rsidR="009D39A6" w:rsidRDefault="00C46F9D">
      <w:pPr>
        <w:pStyle w:val="Heading5"/>
        <w:ind w:left="734"/>
      </w:pPr>
      <w:r>
        <w:rPr>
          <w:color w:val="231F20"/>
        </w:rPr>
        <w:t>Number of Consumers by Gender:</w:t>
      </w:r>
    </w:p>
    <w:p w:rsidR="009D39A6" w:rsidRDefault="00C46F9D">
      <w:pPr>
        <w:pStyle w:val="BodyText"/>
        <w:spacing w:before="60"/>
        <w:ind w:left="1114"/>
      </w:pPr>
      <w:r>
        <w:rPr>
          <w:color w:val="231F20"/>
        </w:rPr>
        <w:t>Female:</w:t>
      </w:r>
      <w:r>
        <w:rPr>
          <w:color w:val="231F20"/>
          <w:spacing w:val="98"/>
        </w:rPr>
        <w:t xml:space="preserve"> </w:t>
      </w:r>
      <w:r>
        <w:rPr>
          <w:color w:val="231F20"/>
        </w:rPr>
        <w:t>128</w:t>
      </w:r>
    </w:p>
    <w:p w:rsidR="009D39A6" w:rsidRDefault="00C46F9D">
      <w:pPr>
        <w:pStyle w:val="BodyText"/>
        <w:spacing w:before="59"/>
        <w:ind w:left="1114"/>
      </w:pPr>
      <w:r>
        <w:rPr>
          <w:color w:val="231F20"/>
        </w:rPr>
        <w:t>Male: 197</w:t>
      </w:r>
    </w:p>
    <w:p w:rsidR="009D39A6" w:rsidRDefault="009D39A6">
      <w:pPr>
        <w:pStyle w:val="BodyText"/>
        <w:spacing w:before="4"/>
        <w:rPr>
          <w:sz w:val="27"/>
        </w:rPr>
      </w:pPr>
    </w:p>
    <w:p w:rsidR="009D39A6" w:rsidRDefault="00C46F9D">
      <w:pPr>
        <w:pStyle w:val="Heading5"/>
        <w:ind w:left="734"/>
      </w:pPr>
      <w:r>
        <w:rPr>
          <w:color w:val="231F20"/>
        </w:rPr>
        <w:t>Number of Consumers by Race and Ethnicity:</w:t>
      </w:r>
    </w:p>
    <w:p w:rsidR="009D39A6" w:rsidRDefault="00C46F9D">
      <w:pPr>
        <w:pStyle w:val="BodyText"/>
        <w:spacing w:before="60" w:line="283" w:lineRule="auto"/>
        <w:ind w:left="1094" w:right="5169"/>
      </w:pPr>
      <w:r>
        <w:rPr>
          <w:color w:val="231F20"/>
        </w:rPr>
        <w:t>American Indian or Alaska Native: 80 Black or Af</w:t>
      </w:r>
      <w:r>
        <w:rPr>
          <w:color w:val="231F20"/>
        </w:rPr>
        <w:t>rican American: 27</w:t>
      </w:r>
    </w:p>
    <w:p w:rsidR="009D39A6" w:rsidRDefault="00C46F9D">
      <w:pPr>
        <w:pStyle w:val="BodyText"/>
        <w:spacing w:line="337" w:lineRule="exact"/>
        <w:ind w:left="1094"/>
      </w:pPr>
      <w:r>
        <w:rPr>
          <w:color w:val="231F20"/>
        </w:rPr>
        <w:t>White: 122</w:t>
      </w:r>
    </w:p>
    <w:p w:rsidR="009D39A6" w:rsidRDefault="00C46F9D">
      <w:pPr>
        <w:pStyle w:val="BodyText"/>
        <w:spacing w:before="59" w:line="283" w:lineRule="auto"/>
        <w:ind w:left="1094" w:right="7670"/>
      </w:pPr>
      <w:r>
        <w:rPr>
          <w:color w:val="231F20"/>
        </w:rPr>
        <w:t>Hispanic or Latino: 5 Two or More Races: 10</w:t>
      </w:r>
    </w:p>
    <w:p w:rsidR="009D39A6" w:rsidRDefault="00C46F9D">
      <w:pPr>
        <w:pStyle w:val="BodyText"/>
        <w:spacing w:line="337" w:lineRule="exact"/>
        <w:ind w:left="1094"/>
      </w:pPr>
      <w:r>
        <w:rPr>
          <w:color w:val="231F20"/>
        </w:rPr>
        <w:t>Race/Ethnicity unavailable:</w:t>
      </w:r>
      <w:r>
        <w:rPr>
          <w:color w:val="231F20"/>
          <w:spacing w:val="97"/>
        </w:rPr>
        <w:t xml:space="preserve"> </w:t>
      </w:r>
      <w:r>
        <w:rPr>
          <w:color w:val="231F20"/>
        </w:rPr>
        <w:t>81</w:t>
      </w:r>
    </w:p>
    <w:p w:rsidR="009D39A6" w:rsidRDefault="009D39A6">
      <w:pPr>
        <w:pStyle w:val="BodyText"/>
        <w:spacing w:before="4"/>
        <w:rPr>
          <w:sz w:val="27"/>
        </w:rPr>
      </w:pPr>
    </w:p>
    <w:p w:rsidR="009D39A6" w:rsidRDefault="00C46F9D">
      <w:pPr>
        <w:pStyle w:val="Heading5"/>
        <w:ind w:left="734"/>
      </w:pPr>
      <w:r>
        <w:rPr>
          <w:color w:val="231F20"/>
        </w:rPr>
        <w:t>Number of Consumers by Disability:</w:t>
      </w:r>
    </w:p>
    <w:p w:rsidR="009D39A6" w:rsidRDefault="00C46F9D">
      <w:pPr>
        <w:pStyle w:val="BodyText"/>
        <w:spacing w:before="60"/>
        <w:ind w:left="1074"/>
      </w:pPr>
      <w:r>
        <w:rPr>
          <w:color w:val="231F20"/>
        </w:rPr>
        <w:t>Cognitive:</w:t>
      </w:r>
      <w:r>
        <w:rPr>
          <w:color w:val="231F20"/>
          <w:spacing w:val="98"/>
        </w:rPr>
        <w:t xml:space="preserve"> </w:t>
      </w:r>
      <w:r>
        <w:rPr>
          <w:color w:val="231F20"/>
        </w:rPr>
        <w:t>109</w:t>
      </w:r>
    </w:p>
    <w:p w:rsidR="009D39A6" w:rsidRDefault="00C46F9D">
      <w:pPr>
        <w:pStyle w:val="BodyText"/>
        <w:spacing w:before="59"/>
        <w:ind w:left="1074"/>
      </w:pPr>
      <w:r>
        <w:rPr>
          <w:color w:val="231F20"/>
        </w:rPr>
        <w:t>Mental/Emotional: 13</w:t>
      </w:r>
    </w:p>
    <w:p w:rsidR="009D39A6" w:rsidRDefault="00C46F9D">
      <w:pPr>
        <w:pStyle w:val="BodyText"/>
        <w:spacing w:before="60"/>
        <w:ind w:left="1074"/>
      </w:pPr>
      <w:r>
        <w:rPr>
          <w:color w:val="231F20"/>
        </w:rPr>
        <w:t>Physical:</w:t>
      </w:r>
      <w:r>
        <w:rPr>
          <w:color w:val="231F20"/>
          <w:spacing w:val="98"/>
        </w:rPr>
        <w:t xml:space="preserve"> </w:t>
      </w:r>
      <w:r>
        <w:rPr>
          <w:color w:val="231F20"/>
        </w:rPr>
        <w:t>35</w:t>
      </w:r>
    </w:p>
    <w:p w:rsidR="009D39A6" w:rsidRDefault="00C46F9D">
      <w:pPr>
        <w:pStyle w:val="BodyText"/>
        <w:spacing w:before="60"/>
        <w:ind w:left="1074"/>
      </w:pPr>
      <w:r>
        <w:rPr>
          <w:color w:val="231F20"/>
        </w:rPr>
        <w:t>Sensory (hearing, vision, etc.):</w:t>
      </w:r>
      <w:r>
        <w:rPr>
          <w:color w:val="231F20"/>
          <w:spacing w:val="97"/>
        </w:rPr>
        <w:t xml:space="preserve"> </w:t>
      </w:r>
      <w:r>
        <w:rPr>
          <w:color w:val="231F20"/>
        </w:rPr>
        <w:t>2</w:t>
      </w:r>
    </w:p>
    <w:p w:rsidR="009D39A6" w:rsidRDefault="00C46F9D">
      <w:pPr>
        <w:pStyle w:val="BodyText"/>
        <w:spacing w:before="60"/>
        <w:ind w:left="1074"/>
      </w:pPr>
      <w:r>
        <w:rPr>
          <w:color w:val="231F20"/>
        </w:rPr>
        <w:t>Multiple Disabilities: 165</w:t>
      </w:r>
    </w:p>
    <w:p w:rsidR="009D39A6" w:rsidRDefault="00C46F9D">
      <w:pPr>
        <w:pStyle w:val="BodyText"/>
        <w:spacing w:before="59"/>
        <w:ind w:left="1074"/>
      </w:pPr>
      <w:r>
        <w:rPr>
          <w:color w:val="231F20"/>
        </w:rPr>
        <w:t>Other:</w:t>
      </w:r>
      <w:r>
        <w:rPr>
          <w:color w:val="231F20"/>
          <w:spacing w:val="98"/>
        </w:rPr>
        <w:t xml:space="preserve"> </w:t>
      </w:r>
      <w:r>
        <w:rPr>
          <w:color w:val="231F20"/>
        </w:rPr>
        <w:t>1</w:t>
      </w:r>
    </w:p>
    <w:p w:rsidR="009D39A6" w:rsidRDefault="009D39A6">
      <w:pPr>
        <w:sectPr w:rsidR="009D39A6">
          <w:pgSz w:w="12240" w:h="15840"/>
          <w:pgMar w:top="560" w:right="0" w:bottom="780" w:left="0" w:header="0" w:footer="394" w:gutter="0"/>
          <w:cols w:space="720"/>
        </w:sectPr>
      </w:pPr>
    </w:p>
    <w:p w:rsidR="009D39A6" w:rsidRDefault="00C46F9D">
      <w:pPr>
        <w:pStyle w:val="Heading5"/>
        <w:spacing w:before="72"/>
      </w:pPr>
      <w:r>
        <w:rPr>
          <w:color w:val="231F20"/>
        </w:rPr>
        <w:lastRenderedPageBreak/>
        <w:t>Number of Consumers by County of Residence:</w:t>
      </w:r>
    </w:p>
    <w:p w:rsidR="009D39A6" w:rsidRDefault="00C46F9D">
      <w:pPr>
        <w:pStyle w:val="BodyText"/>
        <w:spacing w:before="60"/>
        <w:ind w:left="1080"/>
      </w:pPr>
      <w:r>
        <w:rPr>
          <w:color w:val="231F20"/>
        </w:rPr>
        <w:t>Allegany:</w:t>
      </w:r>
      <w:r>
        <w:rPr>
          <w:color w:val="231F20"/>
          <w:spacing w:val="98"/>
        </w:rPr>
        <w:t xml:space="preserve"> </w:t>
      </w:r>
      <w:r>
        <w:rPr>
          <w:color w:val="231F20"/>
        </w:rPr>
        <w:t>2</w:t>
      </w:r>
    </w:p>
    <w:p w:rsidR="009D39A6" w:rsidRDefault="00C46F9D">
      <w:pPr>
        <w:pStyle w:val="BodyText"/>
        <w:spacing w:before="60"/>
        <w:ind w:left="1080"/>
      </w:pPr>
      <w:r>
        <w:rPr>
          <w:color w:val="231F20"/>
        </w:rPr>
        <w:t>Cattaraugus:</w:t>
      </w:r>
      <w:r>
        <w:rPr>
          <w:color w:val="231F20"/>
          <w:spacing w:val="87"/>
        </w:rPr>
        <w:t xml:space="preserve"> </w:t>
      </w:r>
      <w:r>
        <w:rPr>
          <w:color w:val="231F20"/>
        </w:rPr>
        <w:t>6</w:t>
      </w:r>
    </w:p>
    <w:p w:rsidR="009D39A6" w:rsidRDefault="00C46F9D">
      <w:pPr>
        <w:pStyle w:val="BodyText"/>
        <w:spacing w:before="59"/>
        <w:ind w:left="1080"/>
      </w:pPr>
      <w:r>
        <w:rPr>
          <w:color w:val="231F20"/>
        </w:rPr>
        <w:t>Chautauqua:</w:t>
      </w:r>
      <w:r>
        <w:rPr>
          <w:color w:val="231F20"/>
          <w:spacing w:val="88"/>
        </w:rPr>
        <w:t xml:space="preserve"> </w:t>
      </w:r>
      <w:r>
        <w:rPr>
          <w:color w:val="231F20"/>
        </w:rPr>
        <w:t>7</w:t>
      </w:r>
    </w:p>
    <w:p w:rsidR="009D39A6" w:rsidRDefault="00C46F9D">
      <w:pPr>
        <w:pStyle w:val="BodyText"/>
        <w:spacing w:before="60"/>
        <w:ind w:left="1080"/>
      </w:pPr>
      <w:r>
        <w:rPr>
          <w:color w:val="231F20"/>
        </w:rPr>
        <w:t>Erie:</w:t>
      </w:r>
      <w:r>
        <w:rPr>
          <w:color w:val="231F20"/>
          <w:spacing w:val="98"/>
        </w:rPr>
        <w:t xml:space="preserve"> </w:t>
      </w:r>
      <w:r>
        <w:rPr>
          <w:color w:val="231F20"/>
        </w:rPr>
        <w:t>183</w:t>
      </w:r>
    </w:p>
    <w:p w:rsidR="009D39A6" w:rsidRDefault="00C46F9D">
      <w:pPr>
        <w:pStyle w:val="BodyText"/>
        <w:spacing w:before="60"/>
        <w:ind w:left="1080"/>
      </w:pPr>
      <w:r>
        <w:rPr>
          <w:color w:val="231F20"/>
        </w:rPr>
        <w:t>Franklin:</w:t>
      </w:r>
      <w:r>
        <w:rPr>
          <w:color w:val="231F20"/>
          <w:spacing w:val="98"/>
        </w:rPr>
        <w:t xml:space="preserve"> </w:t>
      </w:r>
      <w:r>
        <w:rPr>
          <w:color w:val="231F20"/>
        </w:rPr>
        <w:t>2</w:t>
      </w:r>
    </w:p>
    <w:p w:rsidR="009D39A6" w:rsidRDefault="00C46F9D">
      <w:pPr>
        <w:pStyle w:val="BodyText"/>
        <w:spacing w:before="60"/>
        <w:ind w:left="1080"/>
      </w:pPr>
      <w:r>
        <w:rPr>
          <w:color w:val="231F20"/>
        </w:rPr>
        <w:t>Genesee:</w:t>
      </w:r>
      <w:r>
        <w:rPr>
          <w:color w:val="231F20"/>
          <w:spacing w:val="98"/>
        </w:rPr>
        <w:t xml:space="preserve"> </w:t>
      </w:r>
      <w:r>
        <w:rPr>
          <w:color w:val="231F20"/>
        </w:rPr>
        <w:t>5</w:t>
      </w:r>
    </w:p>
    <w:p w:rsidR="009D39A6" w:rsidRDefault="00C46F9D">
      <w:pPr>
        <w:pStyle w:val="BodyText"/>
        <w:spacing w:before="59"/>
        <w:ind w:left="1080"/>
      </w:pPr>
      <w:r>
        <w:rPr>
          <w:color w:val="231F20"/>
        </w:rPr>
        <w:t>Niagara:</w:t>
      </w:r>
      <w:r>
        <w:rPr>
          <w:color w:val="231F20"/>
          <w:spacing w:val="98"/>
        </w:rPr>
        <w:t xml:space="preserve"> </w:t>
      </w:r>
      <w:r>
        <w:rPr>
          <w:color w:val="231F20"/>
        </w:rPr>
        <w:t>114</w:t>
      </w:r>
    </w:p>
    <w:p w:rsidR="009D39A6" w:rsidRDefault="00C46F9D">
      <w:pPr>
        <w:pStyle w:val="BodyText"/>
        <w:spacing w:before="60"/>
        <w:ind w:left="1080"/>
      </w:pPr>
      <w:r>
        <w:rPr>
          <w:color w:val="231F20"/>
        </w:rPr>
        <w:t>Orleans:</w:t>
      </w:r>
      <w:r>
        <w:rPr>
          <w:color w:val="231F20"/>
          <w:spacing w:val="98"/>
        </w:rPr>
        <w:t xml:space="preserve"> </w:t>
      </w:r>
      <w:r>
        <w:rPr>
          <w:color w:val="231F20"/>
        </w:rPr>
        <w:t>4</w:t>
      </w:r>
    </w:p>
    <w:p w:rsidR="009D39A6" w:rsidRDefault="00C46F9D">
      <w:pPr>
        <w:pStyle w:val="BodyText"/>
        <w:spacing w:before="60" w:line="283" w:lineRule="auto"/>
        <w:ind w:left="1080" w:right="8391"/>
      </w:pPr>
      <w:r>
        <w:rPr>
          <w:color w:val="231F20"/>
        </w:rPr>
        <w:t>Wyoming: 1 Outside of NY: 1</w:t>
      </w:r>
    </w:p>
    <w:p w:rsidR="009D39A6" w:rsidRDefault="00C46F9D">
      <w:pPr>
        <w:pStyle w:val="BodyText"/>
        <w:spacing w:line="237" w:lineRule="auto"/>
        <w:ind w:left="1618" w:right="847" w:hanging="178"/>
      </w:pPr>
      <w:r>
        <w:rPr>
          <w:color w:val="231F20"/>
        </w:rPr>
        <w:t>*County numbers include consumers with disabilities as well as casual contacts and information and referral for people with and without disabilities</w:t>
      </w:r>
    </w:p>
    <w:p w:rsidR="009D39A6" w:rsidRDefault="009D39A6">
      <w:pPr>
        <w:spacing w:line="237" w:lineRule="auto"/>
        <w:sectPr w:rsidR="009D39A6">
          <w:pgSz w:w="12240" w:h="15840"/>
          <w:pgMar w:top="580" w:right="0" w:bottom="780" w:left="0" w:header="0" w:footer="394" w:gutter="0"/>
          <w:cols w:space="720"/>
        </w:sectPr>
      </w:pPr>
    </w:p>
    <w:p w:rsidR="009D39A6" w:rsidRDefault="00C46F9D">
      <w:pPr>
        <w:pStyle w:val="BodyText"/>
        <w:ind w:left="3496"/>
        <w:rPr>
          <w:sz w:val="20"/>
        </w:rPr>
      </w:pPr>
      <w:r>
        <w:rPr>
          <w:noProof/>
          <w:sz w:val="20"/>
        </w:rPr>
        <w:lastRenderedPageBreak/>
        <w:drawing>
          <wp:inline distT="0" distB="0" distL="0" distR="0">
            <wp:extent cx="3304439" cy="765048"/>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23" cstate="print"/>
                    <a:stretch>
                      <a:fillRect/>
                    </a:stretch>
                  </pic:blipFill>
                  <pic:spPr>
                    <a:xfrm>
                      <a:off x="0" y="0"/>
                      <a:ext cx="3304439" cy="765048"/>
                    </a:xfrm>
                    <a:prstGeom prst="rect">
                      <a:avLst/>
                    </a:prstGeom>
                  </pic:spPr>
                </pic:pic>
              </a:graphicData>
            </a:graphic>
          </wp:inline>
        </w:drawing>
      </w: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9D39A6">
      <w:pPr>
        <w:pStyle w:val="BodyText"/>
        <w:rPr>
          <w:sz w:val="20"/>
        </w:rPr>
      </w:pPr>
    </w:p>
    <w:p w:rsidR="009D39A6" w:rsidRDefault="00C46F9D">
      <w:pPr>
        <w:pStyle w:val="BodyText"/>
        <w:spacing w:before="2"/>
        <w:rPr>
          <w:sz w:val="11"/>
        </w:rPr>
      </w:pPr>
      <w:r>
        <w:rPr>
          <w:noProof/>
        </w:rPr>
        <w:drawing>
          <wp:anchor distT="0" distB="0" distL="0" distR="0" simplePos="0" relativeHeight="80" behindDoc="0" locked="0" layoutInCell="1" allowOverlap="1">
            <wp:simplePos x="0" y="0"/>
            <wp:positionH relativeFrom="page">
              <wp:posOffset>928116</wp:posOffset>
            </wp:positionH>
            <wp:positionV relativeFrom="paragraph">
              <wp:posOffset>111211</wp:posOffset>
            </wp:positionV>
            <wp:extent cx="5852159" cy="3291840"/>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24" cstate="print"/>
                    <a:stretch>
                      <a:fillRect/>
                    </a:stretch>
                  </pic:blipFill>
                  <pic:spPr>
                    <a:xfrm>
                      <a:off x="0" y="0"/>
                      <a:ext cx="5852159" cy="3291840"/>
                    </a:xfrm>
                    <a:prstGeom prst="rect">
                      <a:avLst/>
                    </a:prstGeom>
                  </pic:spPr>
                </pic:pic>
              </a:graphicData>
            </a:graphic>
          </wp:anchor>
        </w:drawing>
      </w:r>
    </w:p>
    <w:p w:rsidR="009D39A6" w:rsidRDefault="009D39A6">
      <w:pPr>
        <w:rPr>
          <w:sz w:val="11"/>
        </w:rPr>
        <w:sectPr w:rsidR="009D39A6">
          <w:pgSz w:w="12240" w:h="15840"/>
          <w:pgMar w:top="740" w:right="0" w:bottom="700" w:left="0" w:header="0" w:footer="394" w:gutter="0"/>
          <w:cols w:space="720"/>
        </w:sectPr>
      </w:pPr>
    </w:p>
    <w:p w:rsidR="009D39A6" w:rsidRDefault="00C46F9D">
      <w:pPr>
        <w:pStyle w:val="Heading3"/>
        <w:ind w:left="2692"/>
      </w:pPr>
      <w:bookmarkStart w:id="6" w:name="_bookmark5"/>
      <w:bookmarkEnd w:id="6"/>
      <w:r>
        <w:rPr>
          <w:color w:val="231F20"/>
        </w:rPr>
        <w:lastRenderedPageBreak/>
        <w:t>Independent Living of Niagara County</w:t>
      </w:r>
    </w:p>
    <w:p w:rsidR="009D39A6" w:rsidRDefault="009D39A6">
      <w:pPr>
        <w:pStyle w:val="BodyText"/>
        <w:spacing w:before="9"/>
        <w:rPr>
          <w:b/>
          <w:sz w:val="19"/>
        </w:rPr>
      </w:pPr>
    </w:p>
    <w:p w:rsidR="009D39A6" w:rsidRDefault="00C46F9D">
      <w:pPr>
        <w:pStyle w:val="BodyText"/>
        <w:spacing w:before="103" w:line="237" w:lineRule="auto"/>
        <w:ind w:left="715" w:right="1224"/>
      </w:pPr>
      <w:r>
        <w:rPr>
          <w:color w:val="231F20"/>
        </w:rPr>
        <w:t xml:space="preserve">Independent Living of Niagara County (ILNC) works with people with disabilities, their families and their communities to continue our mission: Education, Empowerment and working for the Equality of people with disabilities in Niagara </w:t>
      </w:r>
      <w:r>
        <w:rPr>
          <w:color w:val="231F20"/>
          <w:spacing w:val="-5"/>
        </w:rPr>
        <w:t xml:space="preserve">County. </w:t>
      </w:r>
      <w:r>
        <w:rPr>
          <w:color w:val="231F20"/>
        </w:rPr>
        <w:t>ILNC is always</w:t>
      </w:r>
      <w:r>
        <w:rPr>
          <w:color w:val="231F20"/>
        </w:rPr>
        <w:t xml:space="preserve"> seeking ways to continue to expand our programs and services to meet the needs of people</w:t>
      </w:r>
      <w:r>
        <w:rPr>
          <w:color w:val="231F20"/>
          <w:spacing w:val="-19"/>
        </w:rPr>
        <w:t xml:space="preserve"> </w:t>
      </w:r>
      <w:r>
        <w:rPr>
          <w:color w:val="231F20"/>
        </w:rPr>
        <w:t>with</w:t>
      </w:r>
    </w:p>
    <w:p w:rsidR="009D39A6" w:rsidRDefault="00C46F9D">
      <w:pPr>
        <w:pStyle w:val="BodyText"/>
        <w:spacing w:line="237" w:lineRule="auto"/>
        <w:ind w:left="715" w:right="814"/>
      </w:pPr>
      <w:r>
        <w:rPr>
          <w:color w:val="231F20"/>
        </w:rPr>
        <w:t xml:space="preserve">whom we work. As a result of the ILNC Team being actively involved within Niagara County, there were many accomplishments made during the Fiscal Year 2015-2016, </w:t>
      </w:r>
      <w:r>
        <w:rPr>
          <w:color w:val="231F20"/>
        </w:rPr>
        <w:t>an amazing year for growth, change, development and transformation at our Agency. Through the addition of new collaborations, partnerships and programs, ILNC’s team has continued to grow and augment our services to work from multiple locations.</w:t>
      </w:r>
    </w:p>
    <w:p w:rsidR="009D39A6" w:rsidRDefault="009D39A6">
      <w:pPr>
        <w:pStyle w:val="BodyText"/>
        <w:spacing w:before="8"/>
        <w:rPr>
          <w:sz w:val="26"/>
        </w:rPr>
      </w:pPr>
    </w:p>
    <w:p w:rsidR="009D39A6" w:rsidRDefault="00C46F9D">
      <w:pPr>
        <w:pStyle w:val="BodyText"/>
        <w:spacing w:line="338" w:lineRule="exact"/>
        <w:ind w:left="715"/>
      </w:pPr>
      <w:r>
        <w:rPr>
          <w:color w:val="231F20"/>
        </w:rPr>
        <w:t>ILNC’s “Ta</w:t>
      </w:r>
      <w:r>
        <w:rPr>
          <w:color w:val="231F20"/>
        </w:rPr>
        <w:t>king Control” Consumer-Directed Personal Assistance Services</w:t>
      </w:r>
    </w:p>
    <w:p w:rsidR="009D39A6" w:rsidRDefault="00C46F9D">
      <w:pPr>
        <w:pStyle w:val="BodyText"/>
        <w:spacing w:line="338" w:lineRule="exact"/>
        <w:ind w:left="715"/>
      </w:pPr>
      <w:r>
        <w:rPr>
          <w:color w:val="231F20"/>
        </w:rPr>
        <w:t>(CDPAS) Program has continued to serve more consumers.</w:t>
      </w:r>
    </w:p>
    <w:p w:rsidR="009D39A6" w:rsidRDefault="009D39A6">
      <w:pPr>
        <w:pStyle w:val="BodyText"/>
        <w:spacing w:before="3"/>
        <w:rPr>
          <w:sz w:val="27"/>
        </w:rPr>
      </w:pPr>
    </w:p>
    <w:p w:rsidR="009D39A6" w:rsidRDefault="00C46F9D">
      <w:pPr>
        <w:pStyle w:val="Heading5"/>
        <w:ind w:left="715"/>
      </w:pPr>
      <w:r>
        <w:rPr>
          <w:color w:val="231F20"/>
        </w:rPr>
        <w:t>ILNC Events:</w:t>
      </w:r>
    </w:p>
    <w:p w:rsidR="009D39A6" w:rsidRDefault="009D39A6">
      <w:pPr>
        <w:pStyle w:val="BodyText"/>
        <w:spacing w:before="6"/>
        <w:rPr>
          <w:b/>
          <w:sz w:val="27"/>
        </w:rPr>
      </w:pPr>
    </w:p>
    <w:p w:rsidR="009D39A6" w:rsidRDefault="00C46F9D">
      <w:pPr>
        <w:pStyle w:val="ListParagraph"/>
        <w:numPr>
          <w:ilvl w:val="1"/>
          <w:numId w:val="2"/>
        </w:numPr>
        <w:tabs>
          <w:tab w:val="left" w:pos="1147"/>
        </w:tabs>
        <w:spacing w:before="1" w:line="237" w:lineRule="auto"/>
        <w:ind w:right="1047" w:hanging="251"/>
        <w:rPr>
          <w:sz w:val="28"/>
        </w:rPr>
      </w:pPr>
      <w:r>
        <w:rPr>
          <w:color w:val="231F20"/>
          <w:sz w:val="28"/>
        </w:rPr>
        <w:t xml:space="preserve">October 2015. </w:t>
      </w:r>
      <w:r>
        <w:rPr>
          <w:b/>
          <w:color w:val="231F20"/>
          <w:sz w:val="28"/>
        </w:rPr>
        <w:t xml:space="preserve">ILNC’s Meet the Candidates Day </w:t>
      </w:r>
      <w:r>
        <w:rPr>
          <w:color w:val="231F20"/>
          <w:sz w:val="28"/>
        </w:rPr>
        <w:t xml:space="preserve">hosted several participants on the November ballot, including Niagara </w:t>
      </w:r>
      <w:r>
        <w:rPr>
          <w:color w:val="231F20"/>
          <w:spacing w:val="-3"/>
          <w:sz w:val="28"/>
        </w:rPr>
        <w:t xml:space="preserve">Falls </w:t>
      </w:r>
      <w:r>
        <w:rPr>
          <w:color w:val="231F20"/>
          <w:sz w:val="28"/>
        </w:rPr>
        <w:t>Mayor</w:t>
      </w:r>
      <w:r>
        <w:rPr>
          <w:color w:val="231F20"/>
          <w:spacing w:val="-54"/>
          <w:sz w:val="28"/>
        </w:rPr>
        <w:t xml:space="preserve"> </w:t>
      </w:r>
      <w:r>
        <w:rPr>
          <w:color w:val="231F20"/>
          <w:sz w:val="28"/>
        </w:rPr>
        <w:t xml:space="preserve">Paul </w:t>
      </w:r>
      <w:r>
        <w:rPr>
          <w:color w:val="231F20"/>
          <w:spacing w:val="-6"/>
          <w:sz w:val="28"/>
        </w:rPr>
        <w:t xml:space="preserve">Dyster, </w:t>
      </w:r>
      <w:r>
        <w:rPr>
          <w:color w:val="231F20"/>
          <w:sz w:val="28"/>
        </w:rPr>
        <w:t xml:space="preserve">Niagara </w:t>
      </w:r>
      <w:r>
        <w:rPr>
          <w:color w:val="231F20"/>
          <w:spacing w:val="-3"/>
          <w:sz w:val="28"/>
        </w:rPr>
        <w:t xml:space="preserve">Falls </w:t>
      </w:r>
      <w:r>
        <w:rPr>
          <w:color w:val="231F20"/>
          <w:sz w:val="28"/>
        </w:rPr>
        <w:t xml:space="preserve">Councilman Ezra </w:t>
      </w:r>
      <w:r>
        <w:rPr>
          <w:color w:val="231F20"/>
          <w:spacing w:val="-21"/>
          <w:sz w:val="28"/>
        </w:rPr>
        <w:t xml:space="preserve">P. </w:t>
      </w:r>
      <w:r>
        <w:rPr>
          <w:color w:val="231F20"/>
          <w:sz w:val="28"/>
        </w:rPr>
        <w:t xml:space="preserve">Scott, </w:t>
      </w:r>
      <w:r>
        <w:rPr>
          <w:color w:val="231F20"/>
          <w:spacing w:val="-15"/>
          <w:sz w:val="28"/>
        </w:rPr>
        <w:t xml:space="preserve">Jr., </w:t>
      </w:r>
      <w:r>
        <w:rPr>
          <w:color w:val="231F20"/>
          <w:sz w:val="28"/>
        </w:rPr>
        <w:t>and Niagara County Clerk Joseph</w:t>
      </w:r>
      <w:r>
        <w:rPr>
          <w:color w:val="231F20"/>
          <w:spacing w:val="-2"/>
          <w:sz w:val="28"/>
        </w:rPr>
        <w:t xml:space="preserve"> </w:t>
      </w:r>
      <w:r>
        <w:rPr>
          <w:color w:val="231F20"/>
          <w:sz w:val="28"/>
        </w:rPr>
        <w:t>Jastrzemski.</w:t>
      </w:r>
    </w:p>
    <w:p w:rsidR="009D39A6" w:rsidRDefault="009D39A6">
      <w:pPr>
        <w:pStyle w:val="BodyText"/>
        <w:spacing w:before="4"/>
        <w:rPr>
          <w:sz w:val="27"/>
        </w:rPr>
      </w:pPr>
    </w:p>
    <w:p w:rsidR="009D39A6" w:rsidRDefault="00C46F9D">
      <w:pPr>
        <w:pStyle w:val="ListParagraph"/>
        <w:numPr>
          <w:ilvl w:val="1"/>
          <w:numId w:val="2"/>
        </w:numPr>
        <w:tabs>
          <w:tab w:val="left" w:pos="1147"/>
        </w:tabs>
        <w:spacing w:line="237" w:lineRule="auto"/>
        <w:ind w:right="1140" w:hanging="251"/>
        <w:rPr>
          <w:sz w:val="28"/>
        </w:rPr>
      </w:pPr>
      <w:r>
        <w:rPr>
          <w:color w:val="231F20"/>
          <w:sz w:val="28"/>
        </w:rPr>
        <w:t xml:space="preserve">December 2015. A </w:t>
      </w:r>
      <w:r>
        <w:rPr>
          <w:b/>
          <w:color w:val="231F20"/>
          <w:sz w:val="28"/>
        </w:rPr>
        <w:t xml:space="preserve">Town Hall Meeting on Bullying Awareness and Prevention </w:t>
      </w:r>
      <w:r>
        <w:rPr>
          <w:color w:val="231F20"/>
          <w:sz w:val="28"/>
        </w:rPr>
        <w:t xml:space="preserve">was held at ILNC’s offices, hosted by </w:t>
      </w:r>
      <w:r>
        <w:rPr>
          <w:color w:val="231F20"/>
          <w:spacing w:val="-8"/>
          <w:sz w:val="28"/>
        </w:rPr>
        <w:t>Todd</w:t>
      </w:r>
      <w:r>
        <w:rPr>
          <w:color w:val="231F20"/>
          <w:spacing w:val="-27"/>
          <w:sz w:val="28"/>
        </w:rPr>
        <w:t xml:space="preserve"> </w:t>
      </w:r>
      <w:r>
        <w:rPr>
          <w:color w:val="231F20"/>
          <w:sz w:val="28"/>
        </w:rPr>
        <w:t xml:space="preserve">Vaarwerk, </w:t>
      </w:r>
      <w:r>
        <w:rPr>
          <w:color w:val="231F20"/>
          <w:spacing w:val="-5"/>
          <w:sz w:val="28"/>
        </w:rPr>
        <w:t xml:space="preserve">WNYIL’s </w:t>
      </w:r>
      <w:r>
        <w:rPr>
          <w:color w:val="231F20"/>
          <w:sz w:val="28"/>
        </w:rPr>
        <w:t>Director of A</w:t>
      </w:r>
      <w:r>
        <w:rPr>
          <w:color w:val="231F20"/>
          <w:sz w:val="28"/>
        </w:rPr>
        <w:t>dvocacy and Public</w:t>
      </w:r>
      <w:r>
        <w:rPr>
          <w:color w:val="231F20"/>
          <w:spacing w:val="4"/>
          <w:sz w:val="28"/>
        </w:rPr>
        <w:t xml:space="preserve"> </w:t>
      </w:r>
      <w:r>
        <w:rPr>
          <w:color w:val="231F20"/>
          <w:spacing w:val="-5"/>
          <w:sz w:val="28"/>
        </w:rPr>
        <w:t>Policy.</w:t>
      </w:r>
    </w:p>
    <w:p w:rsidR="009D39A6" w:rsidRDefault="009D39A6">
      <w:pPr>
        <w:pStyle w:val="BodyText"/>
        <w:spacing w:before="5"/>
        <w:rPr>
          <w:sz w:val="27"/>
        </w:rPr>
      </w:pPr>
    </w:p>
    <w:p w:rsidR="009D39A6" w:rsidRDefault="00C46F9D">
      <w:pPr>
        <w:pStyle w:val="ListParagraph"/>
        <w:numPr>
          <w:ilvl w:val="1"/>
          <w:numId w:val="2"/>
        </w:numPr>
        <w:tabs>
          <w:tab w:val="left" w:pos="1147"/>
        </w:tabs>
        <w:spacing w:line="237" w:lineRule="auto"/>
        <w:ind w:right="764" w:hanging="251"/>
        <w:rPr>
          <w:sz w:val="28"/>
        </w:rPr>
      </w:pPr>
      <w:r>
        <w:rPr>
          <w:color w:val="231F20"/>
          <w:sz w:val="28"/>
        </w:rPr>
        <w:t xml:space="preserve">February 2016. Consumers and Staff from ILNC participated in the </w:t>
      </w:r>
      <w:r>
        <w:rPr>
          <w:b/>
          <w:color w:val="231F20"/>
          <w:sz w:val="28"/>
        </w:rPr>
        <w:t xml:space="preserve">New York Association for Independent Living (NYAIL)’s Legislator Education Day </w:t>
      </w:r>
      <w:r>
        <w:rPr>
          <w:color w:val="231F20"/>
          <w:sz w:val="28"/>
        </w:rPr>
        <w:t xml:space="preserve">in </w:t>
      </w:r>
      <w:r>
        <w:rPr>
          <w:color w:val="231F20"/>
          <w:spacing w:val="-5"/>
          <w:sz w:val="28"/>
        </w:rPr>
        <w:t xml:space="preserve">Albany. </w:t>
      </w:r>
      <w:r>
        <w:rPr>
          <w:color w:val="231F20"/>
          <w:sz w:val="28"/>
        </w:rPr>
        <w:t>Visits were made to Senator Robert Ortt, Assemblywoman Jane Corwin, and A</w:t>
      </w:r>
      <w:r>
        <w:rPr>
          <w:color w:val="231F20"/>
          <w:sz w:val="28"/>
        </w:rPr>
        <w:t xml:space="preserve">ssemblyman John Ceretto to explain the importance of the local Independent Living Center (ILC), examine the vital issues facing the </w:t>
      </w:r>
      <w:r>
        <w:rPr>
          <w:color w:val="231F20"/>
          <w:spacing w:val="-3"/>
          <w:sz w:val="28"/>
        </w:rPr>
        <w:t xml:space="preserve">ILC’s </w:t>
      </w:r>
      <w:r>
        <w:rPr>
          <w:color w:val="231F20"/>
          <w:sz w:val="28"/>
        </w:rPr>
        <w:t>and the state, and demonstrating the value of consumer choice, the impact of the involvement of the local</w:t>
      </w:r>
      <w:r>
        <w:rPr>
          <w:color w:val="231F20"/>
          <w:spacing w:val="-41"/>
          <w:sz w:val="28"/>
        </w:rPr>
        <w:t xml:space="preserve"> </w:t>
      </w:r>
      <w:r>
        <w:rPr>
          <w:color w:val="231F20"/>
          <w:sz w:val="28"/>
        </w:rPr>
        <w:t>ILC, and the</w:t>
      </w:r>
      <w:r>
        <w:rPr>
          <w:color w:val="231F20"/>
          <w:sz w:val="28"/>
        </w:rPr>
        <w:t xml:space="preserve"> ways that the consumers feel</w:t>
      </w:r>
      <w:r>
        <w:rPr>
          <w:color w:val="231F20"/>
          <w:spacing w:val="-3"/>
          <w:sz w:val="28"/>
        </w:rPr>
        <w:t xml:space="preserve"> </w:t>
      </w:r>
      <w:r>
        <w:rPr>
          <w:color w:val="231F20"/>
          <w:sz w:val="28"/>
        </w:rPr>
        <w:t>empowered.</w:t>
      </w:r>
    </w:p>
    <w:p w:rsidR="009D39A6" w:rsidRDefault="009D39A6">
      <w:pPr>
        <w:pStyle w:val="BodyText"/>
        <w:spacing w:before="1"/>
        <w:rPr>
          <w:sz w:val="27"/>
        </w:rPr>
      </w:pPr>
    </w:p>
    <w:p w:rsidR="009D39A6" w:rsidRDefault="00C46F9D">
      <w:pPr>
        <w:pStyle w:val="ListParagraph"/>
        <w:numPr>
          <w:ilvl w:val="1"/>
          <w:numId w:val="2"/>
        </w:numPr>
        <w:tabs>
          <w:tab w:val="left" w:pos="1147"/>
        </w:tabs>
        <w:spacing w:line="237" w:lineRule="auto"/>
        <w:ind w:right="964" w:hanging="251"/>
        <w:rPr>
          <w:sz w:val="28"/>
        </w:rPr>
      </w:pPr>
      <w:r>
        <w:rPr>
          <w:color w:val="231F20"/>
          <w:sz w:val="28"/>
        </w:rPr>
        <w:t xml:space="preserve">March 2016. </w:t>
      </w:r>
      <w:r>
        <w:rPr>
          <w:b/>
          <w:color w:val="231F20"/>
          <w:sz w:val="28"/>
        </w:rPr>
        <w:t xml:space="preserve">ILNC’s Policymaker Breakfast </w:t>
      </w:r>
      <w:r>
        <w:rPr>
          <w:color w:val="231F20"/>
          <w:sz w:val="28"/>
        </w:rPr>
        <w:t xml:space="preserve">with Guest Speaker the Honorable Paul A. </w:t>
      </w:r>
      <w:r>
        <w:rPr>
          <w:color w:val="231F20"/>
          <w:spacing w:val="-6"/>
          <w:sz w:val="28"/>
        </w:rPr>
        <w:t xml:space="preserve">Dyster, </w:t>
      </w:r>
      <w:r>
        <w:rPr>
          <w:color w:val="231F20"/>
          <w:sz w:val="28"/>
        </w:rPr>
        <w:t xml:space="preserve">Mayor of the City of Niagara </w:t>
      </w:r>
      <w:r>
        <w:rPr>
          <w:color w:val="231F20"/>
          <w:spacing w:val="-3"/>
          <w:sz w:val="28"/>
        </w:rPr>
        <w:t xml:space="preserve">Falls </w:t>
      </w:r>
      <w:r>
        <w:rPr>
          <w:color w:val="231F20"/>
          <w:sz w:val="28"/>
        </w:rPr>
        <w:t>at</w:t>
      </w:r>
      <w:r>
        <w:rPr>
          <w:color w:val="231F20"/>
          <w:spacing w:val="-39"/>
          <w:sz w:val="28"/>
        </w:rPr>
        <w:t xml:space="preserve"> </w:t>
      </w:r>
      <w:r>
        <w:rPr>
          <w:color w:val="231F20"/>
          <w:sz w:val="28"/>
        </w:rPr>
        <w:t>Antonio’s Banquet and Conference</w:t>
      </w:r>
      <w:r>
        <w:rPr>
          <w:color w:val="231F20"/>
          <w:spacing w:val="-2"/>
          <w:sz w:val="28"/>
        </w:rPr>
        <w:t xml:space="preserve"> </w:t>
      </w:r>
      <w:r>
        <w:rPr>
          <w:color w:val="231F20"/>
          <w:spacing w:val="-7"/>
          <w:sz w:val="28"/>
        </w:rPr>
        <w:t>Center.</w:t>
      </w:r>
    </w:p>
    <w:p w:rsidR="009D39A6" w:rsidRDefault="009D39A6">
      <w:pPr>
        <w:spacing w:line="237" w:lineRule="auto"/>
        <w:rPr>
          <w:sz w:val="28"/>
        </w:rPr>
        <w:sectPr w:rsidR="009D39A6">
          <w:pgSz w:w="12240" w:h="15840"/>
          <w:pgMar w:top="560" w:right="0" w:bottom="700" w:left="0" w:header="0" w:footer="394" w:gutter="0"/>
          <w:cols w:space="720"/>
        </w:sectPr>
      </w:pPr>
    </w:p>
    <w:p w:rsidR="009D39A6" w:rsidRDefault="00C46F9D">
      <w:pPr>
        <w:pStyle w:val="ListParagraph"/>
        <w:numPr>
          <w:ilvl w:val="1"/>
          <w:numId w:val="2"/>
        </w:numPr>
        <w:tabs>
          <w:tab w:val="left" w:pos="1137"/>
        </w:tabs>
        <w:spacing w:before="75" w:line="237" w:lineRule="auto"/>
        <w:ind w:left="1136" w:right="934" w:hanging="251"/>
        <w:rPr>
          <w:sz w:val="28"/>
        </w:rPr>
      </w:pPr>
      <w:r>
        <w:rPr>
          <w:color w:val="231F20"/>
          <w:sz w:val="28"/>
        </w:rPr>
        <w:lastRenderedPageBreak/>
        <w:t xml:space="preserve">June 2016. </w:t>
      </w:r>
      <w:r>
        <w:rPr>
          <w:b/>
          <w:color w:val="231F20"/>
          <w:sz w:val="28"/>
        </w:rPr>
        <w:t xml:space="preserve">ILNC’s Disability Pride Niagara Olmstead Celebration </w:t>
      </w:r>
      <w:r>
        <w:rPr>
          <w:color w:val="231F20"/>
          <w:sz w:val="28"/>
        </w:rPr>
        <w:t xml:space="preserve">at Niagara </w:t>
      </w:r>
      <w:r>
        <w:rPr>
          <w:color w:val="231F20"/>
          <w:spacing w:val="-3"/>
          <w:sz w:val="28"/>
        </w:rPr>
        <w:t xml:space="preserve">Falls’ </w:t>
      </w:r>
      <w:r>
        <w:rPr>
          <w:color w:val="231F20"/>
          <w:sz w:val="28"/>
        </w:rPr>
        <w:t>Hyde Park, saluting the anniversary of the US</w:t>
      </w:r>
      <w:r>
        <w:rPr>
          <w:color w:val="231F20"/>
          <w:spacing w:val="-24"/>
          <w:sz w:val="28"/>
        </w:rPr>
        <w:t xml:space="preserve"> </w:t>
      </w:r>
      <w:r>
        <w:rPr>
          <w:color w:val="231F20"/>
          <w:sz w:val="28"/>
        </w:rPr>
        <w:t>Supreme Court’s Olmstead Decision, was marked by consumer</w:t>
      </w:r>
      <w:r>
        <w:rPr>
          <w:color w:val="231F20"/>
          <w:spacing w:val="-19"/>
          <w:sz w:val="28"/>
        </w:rPr>
        <w:t xml:space="preserve"> </w:t>
      </w:r>
      <w:r>
        <w:rPr>
          <w:color w:val="231F20"/>
          <w:sz w:val="28"/>
        </w:rPr>
        <w:t>involvement.</w:t>
      </w:r>
    </w:p>
    <w:p w:rsidR="009D39A6" w:rsidRDefault="00C46F9D">
      <w:pPr>
        <w:pStyle w:val="BodyText"/>
        <w:spacing w:line="237" w:lineRule="auto"/>
        <w:ind w:left="1136" w:right="814"/>
      </w:pPr>
      <w:r>
        <w:rPr>
          <w:color w:val="231F20"/>
        </w:rPr>
        <w:t>An opportunity was presented for ILNC participants and staff to share with Niagara Falls Mayor Dyster regarding the accessibility challenges found in the Cataract City. From this meeting, there was a commitment made to form a Niagara Falls City Accessibili</w:t>
      </w:r>
      <w:r>
        <w:rPr>
          <w:color w:val="231F20"/>
        </w:rPr>
        <w:t>ty Committee to assist local government in ensuring that compliance is kept.</w:t>
      </w:r>
    </w:p>
    <w:p w:rsidR="009D39A6" w:rsidRDefault="009D39A6">
      <w:pPr>
        <w:pStyle w:val="BodyText"/>
        <w:spacing w:before="1"/>
        <w:rPr>
          <w:sz w:val="27"/>
        </w:rPr>
      </w:pPr>
    </w:p>
    <w:p w:rsidR="009D39A6" w:rsidRDefault="00C46F9D">
      <w:pPr>
        <w:pStyle w:val="ListParagraph"/>
        <w:numPr>
          <w:ilvl w:val="1"/>
          <w:numId w:val="2"/>
        </w:numPr>
        <w:tabs>
          <w:tab w:val="left" w:pos="1137"/>
        </w:tabs>
        <w:spacing w:line="237" w:lineRule="auto"/>
        <w:ind w:left="1136" w:right="884" w:hanging="251"/>
        <w:rPr>
          <w:sz w:val="28"/>
        </w:rPr>
      </w:pPr>
      <w:r>
        <w:rPr>
          <w:color w:val="231F20"/>
          <w:sz w:val="28"/>
        </w:rPr>
        <w:t xml:space="preserve">July 2016. ILNC showed that donating to the cause can be pretty sweet, at its first </w:t>
      </w:r>
      <w:r>
        <w:rPr>
          <w:b/>
          <w:color w:val="231F20"/>
          <w:sz w:val="28"/>
        </w:rPr>
        <w:t xml:space="preserve">Flapjack Fundraiser </w:t>
      </w:r>
      <w:r>
        <w:rPr>
          <w:color w:val="231F20"/>
          <w:sz w:val="28"/>
        </w:rPr>
        <w:t>at the Applebee’s Neighborhood Bar &amp; Grill in Niagara</w:t>
      </w:r>
      <w:r>
        <w:rPr>
          <w:color w:val="231F20"/>
          <w:spacing w:val="-3"/>
          <w:sz w:val="28"/>
        </w:rPr>
        <w:t xml:space="preserve"> Falls.</w:t>
      </w:r>
    </w:p>
    <w:p w:rsidR="009D39A6" w:rsidRDefault="009D39A6">
      <w:pPr>
        <w:pStyle w:val="BodyText"/>
        <w:spacing w:before="2"/>
        <w:rPr>
          <w:sz w:val="27"/>
        </w:rPr>
      </w:pPr>
    </w:p>
    <w:p w:rsidR="009D39A6" w:rsidRDefault="00C46F9D">
      <w:pPr>
        <w:pStyle w:val="ListParagraph"/>
        <w:numPr>
          <w:ilvl w:val="1"/>
          <w:numId w:val="2"/>
        </w:numPr>
        <w:tabs>
          <w:tab w:val="left" w:pos="1137"/>
        </w:tabs>
        <w:spacing w:line="338" w:lineRule="exact"/>
        <w:ind w:left="1136" w:hanging="251"/>
        <w:rPr>
          <w:sz w:val="28"/>
        </w:rPr>
      </w:pPr>
      <w:r>
        <w:rPr>
          <w:color w:val="231F20"/>
          <w:sz w:val="28"/>
        </w:rPr>
        <w:t>July 2016. I</w:t>
      </w:r>
      <w:r>
        <w:rPr>
          <w:color w:val="231F20"/>
          <w:sz w:val="28"/>
        </w:rPr>
        <w:t xml:space="preserve">LNC Staff and volunteers participated in </w:t>
      </w:r>
      <w:r>
        <w:rPr>
          <w:color w:val="231F20"/>
          <w:spacing w:val="-5"/>
          <w:sz w:val="28"/>
        </w:rPr>
        <w:t>WNYIL’s</w:t>
      </w:r>
      <w:r>
        <w:rPr>
          <w:color w:val="231F20"/>
          <w:spacing w:val="-11"/>
          <w:sz w:val="28"/>
        </w:rPr>
        <w:t xml:space="preserve"> </w:t>
      </w:r>
      <w:r>
        <w:rPr>
          <w:color w:val="231F20"/>
          <w:sz w:val="28"/>
        </w:rPr>
        <w:t>two-day</w:t>
      </w:r>
    </w:p>
    <w:p w:rsidR="009D39A6" w:rsidRDefault="00C46F9D">
      <w:pPr>
        <w:spacing w:line="338" w:lineRule="exact"/>
        <w:ind w:left="1136"/>
        <w:rPr>
          <w:sz w:val="28"/>
        </w:rPr>
      </w:pPr>
      <w:r>
        <w:rPr>
          <w:b/>
          <w:color w:val="231F20"/>
          <w:sz w:val="28"/>
        </w:rPr>
        <w:t xml:space="preserve">Disability Pride Celebration and Parade </w:t>
      </w:r>
      <w:r>
        <w:rPr>
          <w:color w:val="231F20"/>
          <w:sz w:val="28"/>
        </w:rPr>
        <w:t>at Delaware Park in Buffalo.</w:t>
      </w:r>
    </w:p>
    <w:p w:rsidR="009D39A6" w:rsidRDefault="009D39A6">
      <w:pPr>
        <w:pStyle w:val="BodyText"/>
        <w:spacing w:before="6"/>
        <w:rPr>
          <w:sz w:val="27"/>
        </w:rPr>
      </w:pPr>
    </w:p>
    <w:p w:rsidR="009D39A6" w:rsidRDefault="00C46F9D">
      <w:pPr>
        <w:pStyle w:val="ListParagraph"/>
        <w:numPr>
          <w:ilvl w:val="1"/>
          <w:numId w:val="2"/>
        </w:numPr>
        <w:tabs>
          <w:tab w:val="left" w:pos="1137"/>
        </w:tabs>
        <w:spacing w:before="1" w:line="237" w:lineRule="auto"/>
        <w:ind w:left="1136" w:right="825" w:hanging="251"/>
        <w:rPr>
          <w:sz w:val="28"/>
        </w:rPr>
      </w:pPr>
      <w:r>
        <w:rPr>
          <w:color w:val="231F20"/>
          <w:sz w:val="28"/>
        </w:rPr>
        <w:t xml:space="preserve">August 2016. </w:t>
      </w:r>
      <w:r>
        <w:rPr>
          <w:b/>
          <w:color w:val="231F20"/>
          <w:sz w:val="28"/>
        </w:rPr>
        <w:t xml:space="preserve">ILNC’s 11th Annual Bass Fishing Derby </w:t>
      </w:r>
      <w:r>
        <w:rPr>
          <w:color w:val="231F20"/>
          <w:sz w:val="28"/>
        </w:rPr>
        <w:t>at the Old</w:t>
      </w:r>
      <w:r>
        <w:rPr>
          <w:color w:val="231F20"/>
          <w:spacing w:val="-27"/>
          <w:sz w:val="28"/>
        </w:rPr>
        <w:t xml:space="preserve"> </w:t>
      </w:r>
      <w:r>
        <w:rPr>
          <w:color w:val="231F20"/>
          <w:sz w:val="28"/>
        </w:rPr>
        <w:t xml:space="preserve">Fort Niagara Boat Launch attracted 31 anglers from different parts </w:t>
      </w:r>
      <w:r>
        <w:rPr>
          <w:color w:val="231F20"/>
          <w:sz w:val="28"/>
        </w:rPr>
        <w:t>of the region and state, who were accommodated by 13 boat captains. At the Barbeque that followed at the Fin Feather and Fur Conservation Club in Lewiston, that number swelled to</w:t>
      </w:r>
      <w:r>
        <w:rPr>
          <w:color w:val="231F20"/>
          <w:spacing w:val="-1"/>
          <w:sz w:val="28"/>
        </w:rPr>
        <w:t xml:space="preserve"> </w:t>
      </w:r>
      <w:r>
        <w:rPr>
          <w:color w:val="231F20"/>
          <w:sz w:val="28"/>
        </w:rPr>
        <w:t>54!</w:t>
      </w:r>
    </w:p>
    <w:p w:rsidR="009D39A6" w:rsidRDefault="009D39A6">
      <w:pPr>
        <w:pStyle w:val="BodyText"/>
        <w:spacing w:before="3"/>
        <w:rPr>
          <w:sz w:val="27"/>
        </w:rPr>
      </w:pPr>
    </w:p>
    <w:p w:rsidR="009D39A6" w:rsidRDefault="00C46F9D">
      <w:pPr>
        <w:pStyle w:val="BodyText"/>
        <w:spacing w:line="237" w:lineRule="auto"/>
        <w:ind w:left="885" w:right="716"/>
      </w:pPr>
      <w:r>
        <w:rPr>
          <w:color w:val="231F20"/>
        </w:rPr>
        <w:t>Increased accessibility for citizens with disabilities was won in the fo</w:t>
      </w:r>
      <w:r>
        <w:rPr>
          <w:color w:val="231F20"/>
        </w:rPr>
        <w:t>llowing areas, thanks to the advocacy of ILNC.</w:t>
      </w:r>
    </w:p>
    <w:p w:rsidR="009D39A6" w:rsidRDefault="00C46F9D">
      <w:pPr>
        <w:pStyle w:val="ListParagraph"/>
        <w:numPr>
          <w:ilvl w:val="1"/>
          <w:numId w:val="2"/>
        </w:numPr>
        <w:tabs>
          <w:tab w:val="left" w:pos="1137"/>
        </w:tabs>
        <w:spacing w:line="237" w:lineRule="auto"/>
        <w:ind w:left="1136" w:right="1214" w:hanging="251"/>
        <w:rPr>
          <w:sz w:val="28"/>
        </w:rPr>
      </w:pPr>
      <w:r>
        <w:rPr>
          <w:color w:val="231F20"/>
          <w:sz w:val="28"/>
        </w:rPr>
        <w:t xml:space="preserve">The </w:t>
      </w:r>
      <w:r>
        <w:rPr>
          <w:b/>
          <w:color w:val="231F20"/>
          <w:sz w:val="28"/>
        </w:rPr>
        <w:t xml:space="preserve">Henry J. Kalfas Magnet School </w:t>
      </w:r>
      <w:r>
        <w:rPr>
          <w:color w:val="231F20"/>
          <w:sz w:val="28"/>
        </w:rPr>
        <w:t>incorporated curriculum into</w:t>
      </w:r>
      <w:r>
        <w:rPr>
          <w:color w:val="231F20"/>
          <w:spacing w:val="-30"/>
          <w:sz w:val="28"/>
        </w:rPr>
        <w:t xml:space="preserve"> </w:t>
      </w:r>
      <w:r>
        <w:rPr>
          <w:color w:val="231F20"/>
          <w:sz w:val="28"/>
        </w:rPr>
        <w:t>its staff development training to introduce American Sign Language and disability</w:t>
      </w:r>
      <w:r>
        <w:rPr>
          <w:color w:val="231F20"/>
          <w:spacing w:val="-1"/>
          <w:sz w:val="28"/>
        </w:rPr>
        <w:t xml:space="preserve"> </w:t>
      </w:r>
      <w:r>
        <w:rPr>
          <w:color w:val="231F20"/>
          <w:sz w:val="28"/>
        </w:rPr>
        <w:t>awareness.</w:t>
      </w:r>
    </w:p>
    <w:p w:rsidR="009D39A6" w:rsidRDefault="009D39A6">
      <w:pPr>
        <w:pStyle w:val="BodyText"/>
        <w:spacing w:before="3"/>
        <w:rPr>
          <w:sz w:val="27"/>
        </w:rPr>
      </w:pPr>
    </w:p>
    <w:p w:rsidR="009D39A6" w:rsidRDefault="00C46F9D">
      <w:pPr>
        <w:pStyle w:val="ListParagraph"/>
        <w:numPr>
          <w:ilvl w:val="1"/>
          <w:numId w:val="2"/>
        </w:numPr>
        <w:tabs>
          <w:tab w:val="left" w:pos="1137"/>
        </w:tabs>
        <w:spacing w:line="237" w:lineRule="auto"/>
        <w:ind w:left="1136" w:right="1133" w:hanging="251"/>
        <w:rPr>
          <w:sz w:val="28"/>
        </w:rPr>
      </w:pPr>
      <w:r>
        <w:rPr>
          <w:color w:val="231F20"/>
          <w:sz w:val="28"/>
        </w:rPr>
        <w:t xml:space="preserve">ILNC staff provided presentations at all </w:t>
      </w:r>
      <w:r>
        <w:rPr>
          <w:b/>
          <w:color w:val="231F20"/>
          <w:sz w:val="28"/>
        </w:rPr>
        <w:t xml:space="preserve">Niagara County Nutrition Sites </w:t>
      </w:r>
      <w:r>
        <w:rPr>
          <w:color w:val="231F20"/>
          <w:sz w:val="28"/>
        </w:rPr>
        <w:t>introducing IL Philosophy and all programs and services that</w:t>
      </w:r>
      <w:r>
        <w:rPr>
          <w:color w:val="231F20"/>
          <w:spacing w:val="-29"/>
          <w:sz w:val="28"/>
        </w:rPr>
        <w:t xml:space="preserve"> </w:t>
      </w:r>
      <w:r>
        <w:rPr>
          <w:color w:val="231F20"/>
          <w:sz w:val="28"/>
        </w:rPr>
        <w:t>are offered at ILNC.</w:t>
      </w:r>
    </w:p>
    <w:p w:rsidR="009D39A6" w:rsidRDefault="009D39A6">
      <w:pPr>
        <w:pStyle w:val="BodyText"/>
        <w:spacing w:before="3"/>
        <w:rPr>
          <w:sz w:val="27"/>
        </w:rPr>
      </w:pPr>
    </w:p>
    <w:p w:rsidR="009D39A6" w:rsidRDefault="00C46F9D">
      <w:pPr>
        <w:pStyle w:val="ListParagraph"/>
        <w:numPr>
          <w:ilvl w:val="1"/>
          <w:numId w:val="2"/>
        </w:numPr>
        <w:tabs>
          <w:tab w:val="left" w:pos="1137"/>
        </w:tabs>
        <w:spacing w:line="338" w:lineRule="exact"/>
        <w:ind w:left="1136" w:hanging="251"/>
        <w:rPr>
          <w:sz w:val="28"/>
        </w:rPr>
      </w:pPr>
      <w:r>
        <w:rPr>
          <w:color w:val="231F20"/>
          <w:sz w:val="28"/>
        </w:rPr>
        <w:t xml:space="preserve">Assisted the </w:t>
      </w:r>
      <w:r>
        <w:rPr>
          <w:b/>
          <w:color w:val="231F20"/>
          <w:sz w:val="28"/>
        </w:rPr>
        <w:t xml:space="preserve">Niagara County Office for the Aging </w:t>
      </w:r>
      <w:r>
        <w:rPr>
          <w:color w:val="231F20"/>
          <w:sz w:val="28"/>
        </w:rPr>
        <w:t>in</w:t>
      </w:r>
      <w:r>
        <w:rPr>
          <w:color w:val="231F20"/>
          <w:spacing w:val="-14"/>
          <w:sz w:val="28"/>
        </w:rPr>
        <w:t xml:space="preserve"> </w:t>
      </w:r>
      <w:r>
        <w:rPr>
          <w:color w:val="231F20"/>
          <w:sz w:val="28"/>
        </w:rPr>
        <w:t>becoming</w:t>
      </w:r>
    </w:p>
    <w:p w:rsidR="009D39A6" w:rsidRDefault="00C46F9D">
      <w:pPr>
        <w:pStyle w:val="BodyText"/>
        <w:spacing w:line="338" w:lineRule="exact"/>
        <w:ind w:left="1136"/>
      </w:pPr>
      <w:r>
        <w:rPr>
          <w:color w:val="231F20"/>
        </w:rPr>
        <w:t>accessible to people with disabilities.</w:t>
      </w:r>
    </w:p>
    <w:p w:rsidR="009D39A6" w:rsidRDefault="009D39A6">
      <w:pPr>
        <w:pStyle w:val="BodyText"/>
        <w:spacing w:before="3"/>
        <w:rPr>
          <w:sz w:val="27"/>
        </w:rPr>
      </w:pPr>
    </w:p>
    <w:p w:rsidR="009D39A6" w:rsidRDefault="00C46F9D">
      <w:pPr>
        <w:pStyle w:val="BodyText"/>
        <w:spacing w:line="338" w:lineRule="exact"/>
        <w:ind w:left="705"/>
      </w:pPr>
      <w:r>
        <w:rPr>
          <w:color w:val="231F20"/>
        </w:rPr>
        <w:t>Sarah Lanzo</w:t>
      </w:r>
    </w:p>
    <w:p w:rsidR="009D39A6" w:rsidRDefault="00C46F9D">
      <w:pPr>
        <w:pStyle w:val="BodyText"/>
        <w:spacing w:line="338" w:lineRule="exact"/>
        <w:ind w:left="705"/>
      </w:pPr>
      <w:r>
        <w:rPr>
          <w:color w:val="231F20"/>
        </w:rPr>
        <w:t>Director</w:t>
      </w:r>
    </w:p>
    <w:p w:rsidR="009D39A6" w:rsidRDefault="009D39A6">
      <w:pPr>
        <w:spacing w:line="338" w:lineRule="exact"/>
        <w:sectPr w:rsidR="009D39A6">
          <w:pgSz w:w="12240" w:h="15840"/>
          <w:pgMar w:top="580" w:right="0" w:bottom="780" w:left="0" w:header="0" w:footer="394" w:gutter="0"/>
          <w:cols w:space="720"/>
        </w:sectPr>
      </w:pPr>
    </w:p>
    <w:p w:rsidR="009D39A6" w:rsidRDefault="00C46F9D">
      <w:pPr>
        <w:pStyle w:val="Heading3"/>
        <w:ind w:left="3727"/>
      </w:pPr>
      <w:r>
        <w:rPr>
          <w:color w:val="231F20"/>
        </w:rPr>
        <w:lastRenderedPageBreak/>
        <w:t xml:space="preserve">ILNC </w:t>
      </w:r>
      <w:r>
        <w:rPr>
          <w:color w:val="231F20"/>
        </w:rPr>
        <w:t>Vignettes 2015-2016</w:t>
      </w:r>
    </w:p>
    <w:p w:rsidR="009D39A6" w:rsidRDefault="009D39A6">
      <w:pPr>
        <w:pStyle w:val="BodyText"/>
        <w:spacing w:before="9"/>
        <w:rPr>
          <w:b/>
          <w:sz w:val="19"/>
        </w:rPr>
      </w:pPr>
    </w:p>
    <w:p w:rsidR="009D39A6" w:rsidRDefault="00C46F9D">
      <w:pPr>
        <w:pStyle w:val="ListParagraph"/>
        <w:numPr>
          <w:ilvl w:val="0"/>
          <w:numId w:val="2"/>
        </w:numPr>
        <w:tabs>
          <w:tab w:val="left" w:pos="1094"/>
          <w:tab w:val="left" w:pos="1095"/>
        </w:tabs>
        <w:spacing w:before="103" w:line="237" w:lineRule="auto"/>
        <w:ind w:left="1094" w:right="790"/>
        <w:rPr>
          <w:sz w:val="28"/>
        </w:rPr>
      </w:pPr>
      <w:r>
        <w:rPr>
          <w:color w:val="231F20"/>
          <w:spacing w:val="-8"/>
          <w:sz w:val="28"/>
        </w:rPr>
        <w:t xml:space="preserve">Peter, </w:t>
      </w:r>
      <w:r>
        <w:rPr>
          <w:color w:val="231F20"/>
          <w:sz w:val="28"/>
        </w:rPr>
        <w:t xml:space="preserve">a 60-year-old male, who is a quadriplegic and had been living in an institution for a long period of time, wished to live independently in his own home again. Through </w:t>
      </w:r>
      <w:r>
        <w:rPr>
          <w:color w:val="231F20"/>
          <w:spacing w:val="-5"/>
          <w:sz w:val="28"/>
        </w:rPr>
        <w:t xml:space="preserve">WNYIL’s </w:t>
      </w:r>
      <w:r>
        <w:rPr>
          <w:color w:val="231F20"/>
          <w:spacing w:val="-6"/>
          <w:sz w:val="28"/>
        </w:rPr>
        <w:t xml:space="preserve">Taking </w:t>
      </w:r>
      <w:r>
        <w:rPr>
          <w:color w:val="231F20"/>
          <w:sz w:val="28"/>
        </w:rPr>
        <w:t xml:space="preserve">Control Consumer-Directed Personal Assistance </w:t>
      </w:r>
      <w:r>
        <w:rPr>
          <w:color w:val="231F20"/>
          <w:sz w:val="28"/>
        </w:rPr>
        <w:t xml:space="preserve">Services (CDPAS) Program, Peter was able to hire his own Personal Attendants and return home, where he is happily living the life that once was only a dream. </w:t>
      </w:r>
      <w:r>
        <w:rPr>
          <w:color w:val="231F20"/>
          <w:spacing w:val="-4"/>
          <w:sz w:val="28"/>
        </w:rPr>
        <w:t xml:space="preserve">He’s </w:t>
      </w:r>
      <w:r>
        <w:rPr>
          <w:color w:val="231F20"/>
          <w:sz w:val="28"/>
        </w:rPr>
        <w:t>now thinking of volunteering at some service organization to get out in the community and enj</w:t>
      </w:r>
      <w:r>
        <w:rPr>
          <w:color w:val="231F20"/>
          <w:sz w:val="28"/>
        </w:rPr>
        <w:t>oy time with other</w:t>
      </w:r>
      <w:r>
        <w:rPr>
          <w:color w:val="231F20"/>
          <w:spacing w:val="-2"/>
          <w:sz w:val="28"/>
        </w:rPr>
        <w:t xml:space="preserve"> </w:t>
      </w:r>
      <w:r>
        <w:rPr>
          <w:color w:val="231F20"/>
          <w:sz w:val="28"/>
        </w:rPr>
        <w:t>people.</w:t>
      </w:r>
    </w:p>
    <w:p w:rsidR="009D39A6" w:rsidRDefault="009D39A6">
      <w:pPr>
        <w:pStyle w:val="BodyText"/>
        <w:spacing w:before="9"/>
        <w:rPr>
          <w:sz w:val="25"/>
        </w:rPr>
      </w:pPr>
    </w:p>
    <w:p w:rsidR="009D39A6" w:rsidRDefault="00C46F9D">
      <w:pPr>
        <w:pStyle w:val="ListParagraph"/>
        <w:numPr>
          <w:ilvl w:val="0"/>
          <w:numId w:val="2"/>
        </w:numPr>
        <w:tabs>
          <w:tab w:val="left" w:pos="1094"/>
          <w:tab w:val="left" w:pos="1095"/>
        </w:tabs>
        <w:spacing w:line="237" w:lineRule="auto"/>
        <w:ind w:left="1094" w:right="742"/>
        <w:rPr>
          <w:sz w:val="28"/>
        </w:rPr>
      </w:pPr>
      <w:r>
        <w:rPr>
          <w:color w:val="231F20"/>
          <w:spacing w:val="-3"/>
          <w:sz w:val="28"/>
        </w:rPr>
        <w:t xml:space="preserve">Ron </w:t>
      </w:r>
      <w:r>
        <w:rPr>
          <w:color w:val="231F20"/>
          <w:sz w:val="28"/>
        </w:rPr>
        <w:t xml:space="preserve">is a 59-year-old male who has severe post-traumatic stress </w:t>
      </w:r>
      <w:r>
        <w:rPr>
          <w:color w:val="231F20"/>
          <w:spacing w:val="-6"/>
          <w:sz w:val="28"/>
        </w:rPr>
        <w:t xml:space="preserve">disorder, </w:t>
      </w:r>
      <w:r>
        <w:rPr>
          <w:color w:val="231F20"/>
          <w:sz w:val="28"/>
        </w:rPr>
        <w:t xml:space="preserve">depression, and diabetic </w:t>
      </w:r>
      <w:r>
        <w:rPr>
          <w:color w:val="231F20"/>
          <w:spacing w:val="-3"/>
          <w:sz w:val="28"/>
        </w:rPr>
        <w:t xml:space="preserve">neuropathy. </w:t>
      </w:r>
      <w:r>
        <w:rPr>
          <w:color w:val="231F20"/>
          <w:sz w:val="28"/>
        </w:rPr>
        <w:t>He lives alone, but has always depended on a friend who would help out whenever he had the time. After enrolling in th</w:t>
      </w:r>
      <w:r>
        <w:rPr>
          <w:color w:val="231F20"/>
          <w:sz w:val="28"/>
        </w:rPr>
        <w:t xml:space="preserve">e </w:t>
      </w:r>
      <w:r>
        <w:rPr>
          <w:color w:val="231F20"/>
          <w:spacing w:val="-6"/>
          <w:sz w:val="28"/>
        </w:rPr>
        <w:t xml:space="preserve">Taking </w:t>
      </w:r>
      <w:r>
        <w:rPr>
          <w:color w:val="231F20"/>
          <w:sz w:val="28"/>
        </w:rPr>
        <w:t xml:space="preserve">Control </w:t>
      </w:r>
      <w:r>
        <w:rPr>
          <w:color w:val="231F20"/>
          <w:spacing w:val="-3"/>
          <w:sz w:val="28"/>
        </w:rPr>
        <w:t xml:space="preserve">CDPAS </w:t>
      </w:r>
      <w:r>
        <w:rPr>
          <w:color w:val="231F20"/>
          <w:sz w:val="28"/>
        </w:rPr>
        <w:t xml:space="preserve">Program, </w:t>
      </w:r>
      <w:r>
        <w:rPr>
          <w:color w:val="231F20"/>
          <w:spacing w:val="-3"/>
          <w:sz w:val="28"/>
        </w:rPr>
        <w:t xml:space="preserve">Ron </w:t>
      </w:r>
      <w:r>
        <w:rPr>
          <w:color w:val="231F20"/>
          <w:sz w:val="28"/>
        </w:rPr>
        <w:t xml:space="preserve">was given an availability list to help find a personal care attendant. After interviewing several people, </w:t>
      </w:r>
      <w:r>
        <w:rPr>
          <w:color w:val="231F20"/>
          <w:spacing w:val="-3"/>
          <w:sz w:val="28"/>
        </w:rPr>
        <w:t xml:space="preserve">Ron </w:t>
      </w:r>
      <w:r>
        <w:rPr>
          <w:color w:val="231F20"/>
          <w:sz w:val="28"/>
        </w:rPr>
        <w:t xml:space="preserve">hired a Personal Attendant </w:t>
      </w:r>
      <w:r>
        <w:rPr>
          <w:color w:val="231F20"/>
          <w:spacing w:val="-3"/>
          <w:sz w:val="28"/>
        </w:rPr>
        <w:t xml:space="preserve">(PA) </w:t>
      </w:r>
      <w:r>
        <w:rPr>
          <w:color w:val="231F20"/>
          <w:sz w:val="28"/>
        </w:rPr>
        <w:t xml:space="preserve">who, he says, has changed his life. He now looks forward to each day and, after years of being unable to leave his apartment, </w:t>
      </w:r>
      <w:r>
        <w:rPr>
          <w:color w:val="231F20"/>
          <w:spacing w:val="-3"/>
          <w:sz w:val="28"/>
        </w:rPr>
        <w:t xml:space="preserve">Ron </w:t>
      </w:r>
      <w:r>
        <w:rPr>
          <w:color w:val="231F20"/>
          <w:sz w:val="28"/>
        </w:rPr>
        <w:t xml:space="preserve">made a trip to </w:t>
      </w:r>
      <w:r>
        <w:rPr>
          <w:color w:val="231F20"/>
          <w:spacing w:val="-3"/>
          <w:sz w:val="28"/>
        </w:rPr>
        <w:t xml:space="preserve">Walmart </w:t>
      </w:r>
      <w:r>
        <w:rPr>
          <w:color w:val="231F20"/>
          <w:sz w:val="28"/>
        </w:rPr>
        <w:t xml:space="preserve">with his </w:t>
      </w:r>
      <w:r>
        <w:rPr>
          <w:color w:val="231F20"/>
          <w:spacing w:val="-3"/>
          <w:sz w:val="28"/>
        </w:rPr>
        <w:t xml:space="preserve">PA. </w:t>
      </w:r>
      <w:r>
        <w:rPr>
          <w:color w:val="231F20"/>
          <w:sz w:val="28"/>
        </w:rPr>
        <w:t xml:space="preserve">He reported that he feels like living again, and couldn’t be </w:t>
      </w:r>
      <w:r>
        <w:rPr>
          <w:color w:val="231F20"/>
          <w:spacing w:val="-6"/>
          <w:sz w:val="28"/>
        </w:rPr>
        <w:t>happier.</w:t>
      </w:r>
    </w:p>
    <w:p w:rsidR="009D39A6" w:rsidRDefault="009D39A6">
      <w:pPr>
        <w:pStyle w:val="BodyText"/>
        <w:spacing w:before="8"/>
        <w:rPr>
          <w:sz w:val="25"/>
        </w:rPr>
      </w:pPr>
    </w:p>
    <w:p w:rsidR="009D39A6" w:rsidRDefault="00C46F9D">
      <w:pPr>
        <w:pStyle w:val="ListParagraph"/>
        <w:numPr>
          <w:ilvl w:val="0"/>
          <w:numId w:val="2"/>
        </w:numPr>
        <w:tabs>
          <w:tab w:val="left" w:pos="1094"/>
          <w:tab w:val="left" w:pos="1095"/>
        </w:tabs>
        <w:spacing w:line="237" w:lineRule="auto"/>
        <w:ind w:left="1094" w:right="829"/>
        <w:rPr>
          <w:sz w:val="28"/>
        </w:rPr>
      </w:pPr>
      <w:r>
        <w:rPr>
          <w:color w:val="231F20"/>
          <w:sz w:val="28"/>
        </w:rPr>
        <w:t xml:space="preserve">Cynthia is a 23-year-old female who has been diagnosed with Autism; and who also struggles greatly with her </w:t>
      </w:r>
      <w:r>
        <w:rPr>
          <w:color w:val="231F20"/>
          <w:spacing w:val="-4"/>
          <w:sz w:val="28"/>
        </w:rPr>
        <w:t xml:space="preserve">anxiety, </w:t>
      </w:r>
      <w:r>
        <w:rPr>
          <w:color w:val="231F20"/>
          <w:sz w:val="28"/>
        </w:rPr>
        <w:t xml:space="preserve">especially when </w:t>
      </w:r>
      <w:r>
        <w:rPr>
          <w:color w:val="231F20"/>
          <w:spacing w:val="-3"/>
          <w:sz w:val="28"/>
        </w:rPr>
        <w:t xml:space="preserve">she’s </w:t>
      </w:r>
      <w:r>
        <w:rPr>
          <w:color w:val="231F20"/>
          <w:sz w:val="28"/>
        </w:rPr>
        <w:t xml:space="preserve">essentially idle throughout her </w:t>
      </w:r>
      <w:r>
        <w:rPr>
          <w:color w:val="231F20"/>
          <w:spacing w:val="-8"/>
          <w:sz w:val="28"/>
        </w:rPr>
        <w:t xml:space="preserve">day. </w:t>
      </w:r>
      <w:r>
        <w:rPr>
          <w:color w:val="231F20"/>
          <w:sz w:val="28"/>
        </w:rPr>
        <w:t>Over the last few years, Cynthia completed classes and trained at different jobs</w:t>
      </w:r>
      <w:r>
        <w:rPr>
          <w:color w:val="231F20"/>
          <w:sz w:val="28"/>
        </w:rPr>
        <w:t xml:space="preserve"> to enlarge her résumé. She also attended the </w:t>
      </w:r>
      <w:r>
        <w:rPr>
          <w:color w:val="231F20"/>
          <w:spacing w:val="-4"/>
          <w:sz w:val="28"/>
        </w:rPr>
        <w:t xml:space="preserve">Young </w:t>
      </w:r>
      <w:r>
        <w:rPr>
          <w:color w:val="231F20"/>
          <w:sz w:val="28"/>
        </w:rPr>
        <w:t xml:space="preserve">Adult Life </w:t>
      </w:r>
      <w:r>
        <w:rPr>
          <w:color w:val="231F20"/>
          <w:spacing w:val="-4"/>
          <w:sz w:val="28"/>
        </w:rPr>
        <w:t xml:space="preserve">Transitions </w:t>
      </w:r>
      <w:r>
        <w:rPr>
          <w:color w:val="231F20"/>
          <w:spacing w:val="-7"/>
          <w:sz w:val="28"/>
        </w:rPr>
        <w:t xml:space="preserve">(YALT) </w:t>
      </w:r>
      <w:r>
        <w:rPr>
          <w:color w:val="231F20"/>
          <w:sz w:val="28"/>
        </w:rPr>
        <w:t>program and thought she would be able to get a job through it, but she didn’t. She came to an Independent Living of Niagara County Medicaid Service Coordinator (MSC) and Empl</w:t>
      </w:r>
      <w:r>
        <w:rPr>
          <w:color w:val="231F20"/>
          <w:sz w:val="28"/>
        </w:rPr>
        <w:t xml:space="preserve">oyment Specialist, to see if they could help her find a path to employment. Over months of hard work by Cynthia and her team, they were able to get her involved in an Employment </w:t>
      </w:r>
      <w:r>
        <w:rPr>
          <w:color w:val="231F20"/>
          <w:spacing w:val="-5"/>
          <w:sz w:val="28"/>
        </w:rPr>
        <w:t xml:space="preserve">Training </w:t>
      </w:r>
      <w:r>
        <w:rPr>
          <w:color w:val="231F20"/>
          <w:sz w:val="28"/>
        </w:rPr>
        <w:t>Program, where she is guaranteed to find a paid internship,</w:t>
      </w:r>
      <w:r>
        <w:rPr>
          <w:color w:val="231F20"/>
          <w:spacing w:val="-34"/>
          <w:sz w:val="28"/>
        </w:rPr>
        <w:t xml:space="preserve"> </w:t>
      </w:r>
      <w:r>
        <w:rPr>
          <w:color w:val="231F20"/>
          <w:sz w:val="28"/>
        </w:rPr>
        <w:t>with a hi</w:t>
      </w:r>
      <w:r>
        <w:rPr>
          <w:color w:val="231F20"/>
          <w:sz w:val="28"/>
        </w:rPr>
        <w:t>gh probably of being hired as a full</w:t>
      </w:r>
      <w:r>
        <w:rPr>
          <w:color w:val="231F20"/>
          <w:spacing w:val="-4"/>
          <w:sz w:val="28"/>
        </w:rPr>
        <w:t xml:space="preserve"> </w:t>
      </w:r>
      <w:r>
        <w:rPr>
          <w:color w:val="231F20"/>
          <w:sz w:val="28"/>
        </w:rPr>
        <w:t>employee.</w:t>
      </w:r>
    </w:p>
    <w:p w:rsidR="009D39A6" w:rsidRDefault="009D39A6">
      <w:pPr>
        <w:pStyle w:val="BodyText"/>
        <w:spacing w:before="6"/>
        <w:rPr>
          <w:sz w:val="25"/>
        </w:rPr>
      </w:pPr>
    </w:p>
    <w:p w:rsidR="009D39A6" w:rsidRDefault="00C46F9D">
      <w:pPr>
        <w:pStyle w:val="ListParagraph"/>
        <w:numPr>
          <w:ilvl w:val="0"/>
          <w:numId w:val="2"/>
        </w:numPr>
        <w:tabs>
          <w:tab w:val="left" w:pos="1094"/>
          <w:tab w:val="left" w:pos="1095"/>
        </w:tabs>
        <w:spacing w:line="237" w:lineRule="auto"/>
        <w:ind w:left="1094" w:right="865"/>
        <w:rPr>
          <w:sz w:val="28"/>
        </w:rPr>
      </w:pPr>
      <w:r>
        <w:rPr>
          <w:color w:val="231F20"/>
          <w:sz w:val="28"/>
        </w:rPr>
        <w:t xml:space="preserve">Bruce is a 54-year-old male, diagnosed with Cerebral </w:t>
      </w:r>
      <w:r>
        <w:rPr>
          <w:color w:val="231F20"/>
          <w:spacing w:val="-6"/>
          <w:sz w:val="28"/>
        </w:rPr>
        <w:t xml:space="preserve">Palsy, </w:t>
      </w:r>
      <w:r>
        <w:rPr>
          <w:color w:val="231F20"/>
          <w:sz w:val="28"/>
        </w:rPr>
        <w:t xml:space="preserve">who also must deal with a lack of depth perception in his vision. </w:t>
      </w:r>
      <w:r>
        <w:rPr>
          <w:color w:val="231F20"/>
          <w:spacing w:val="-3"/>
          <w:sz w:val="28"/>
        </w:rPr>
        <w:t xml:space="preserve">For </w:t>
      </w:r>
      <w:r>
        <w:rPr>
          <w:color w:val="231F20"/>
          <w:sz w:val="28"/>
        </w:rPr>
        <w:t xml:space="preserve">years, Bruce has been trying to sign up for </w:t>
      </w:r>
      <w:r>
        <w:rPr>
          <w:color w:val="231F20"/>
          <w:spacing w:val="-3"/>
          <w:sz w:val="28"/>
        </w:rPr>
        <w:t xml:space="preserve">Food </w:t>
      </w:r>
      <w:r>
        <w:rPr>
          <w:color w:val="231F20"/>
          <w:sz w:val="28"/>
        </w:rPr>
        <w:t xml:space="preserve">Stamp assistance, but </w:t>
      </w:r>
      <w:r>
        <w:rPr>
          <w:color w:val="231F20"/>
          <w:spacing w:val="-3"/>
          <w:sz w:val="28"/>
        </w:rPr>
        <w:t>inexpli</w:t>
      </w:r>
      <w:r>
        <w:rPr>
          <w:color w:val="231F20"/>
          <w:spacing w:val="-3"/>
          <w:sz w:val="28"/>
        </w:rPr>
        <w:t xml:space="preserve">cably, </w:t>
      </w:r>
      <w:r>
        <w:rPr>
          <w:color w:val="231F20"/>
          <w:sz w:val="28"/>
        </w:rPr>
        <w:t xml:space="preserve">each time he applied for it, he would never get a response. His Independent Living of Niagara County Medicaid Service Coordinator (MSC) made some inquiries and discovered there was another Bruce with the same last name, who lived in a different </w:t>
      </w:r>
      <w:r>
        <w:rPr>
          <w:color w:val="231F20"/>
          <w:spacing w:val="-5"/>
          <w:sz w:val="28"/>
        </w:rPr>
        <w:t>coun</w:t>
      </w:r>
      <w:r>
        <w:rPr>
          <w:color w:val="231F20"/>
          <w:spacing w:val="-5"/>
          <w:sz w:val="28"/>
        </w:rPr>
        <w:t xml:space="preserve">ty. </w:t>
      </w:r>
      <w:r>
        <w:rPr>
          <w:color w:val="231F20"/>
          <w:sz w:val="28"/>
        </w:rPr>
        <w:t>Whenever his team would apply for Food Stamps, the other Bruce would receive the benefits. After discussions with both the Erie County and Niagara</w:t>
      </w:r>
      <w:r>
        <w:rPr>
          <w:color w:val="231F20"/>
          <w:spacing w:val="-53"/>
          <w:sz w:val="28"/>
        </w:rPr>
        <w:t xml:space="preserve"> </w:t>
      </w:r>
      <w:r>
        <w:rPr>
          <w:color w:val="231F20"/>
          <w:sz w:val="28"/>
        </w:rPr>
        <w:t>County</w:t>
      </w:r>
    </w:p>
    <w:p w:rsidR="009D39A6" w:rsidRDefault="009D39A6">
      <w:pPr>
        <w:spacing w:line="237" w:lineRule="auto"/>
        <w:rPr>
          <w:sz w:val="28"/>
        </w:rPr>
        <w:sectPr w:rsidR="009D39A6">
          <w:pgSz w:w="12240" w:h="15840"/>
          <w:pgMar w:top="560" w:right="0" w:bottom="640" w:left="0" w:header="0" w:footer="394" w:gutter="0"/>
          <w:cols w:space="720"/>
        </w:sectPr>
      </w:pPr>
    </w:p>
    <w:p w:rsidR="009D39A6" w:rsidRDefault="00C46F9D">
      <w:pPr>
        <w:pStyle w:val="BodyText"/>
        <w:spacing w:before="86" w:line="237" w:lineRule="auto"/>
        <w:ind w:left="1094" w:right="801"/>
      </w:pPr>
      <w:r>
        <w:rPr>
          <w:color w:val="231F20"/>
        </w:rPr>
        <w:lastRenderedPageBreak/>
        <w:t xml:space="preserve">Departments of Social Service, the MSC was able to end this confusion and reapplied </w:t>
      </w:r>
      <w:r>
        <w:rPr>
          <w:color w:val="231F20"/>
        </w:rPr>
        <w:t>for the assistance. The MSC hand-delivered the application to the correct county, and was finally able to get Food Stamps for Bruce.</w:t>
      </w:r>
    </w:p>
    <w:p w:rsidR="009D39A6" w:rsidRDefault="009D39A6">
      <w:pPr>
        <w:pStyle w:val="BodyText"/>
        <w:spacing w:before="1"/>
        <w:rPr>
          <w:sz w:val="26"/>
        </w:rPr>
      </w:pPr>
    </w:p>
    <w:p w:rsidR="009D39A6" w:rsidRDefault="00C46F9D">
      <w:pPr>
        <w:pStyle w:val="ListParagraph"/>
        <w:numPr>
          <w:ilvl w:val="0"/>
          <w:numId w:val="2"/>
        </w:numPr>
        <w:tabs>
          <w:tab w:val="left" w:pos="1094"/>
          <w:tab w:val="left" w:pos="1095"/>
        </w:tabs>
        <w:spacing w:before="1" w:line="237" w:lineRule="auto"/>
        <w:ind w:left="1094" w:right="714"/>
        <w:rPr>
          <w:sz w:val="28"/>
        </w:rPr>
      </w:pPr>
      <w:r>
        <w:rPr>
          <w:color w:val="231F20"/>
          <w:sz w:val="28"/>
        </w:rPr>
        <w:t xml:space="preserve">John, a </w:t>
      </w:r>
      <w:r>
        <w:rPr>
          <w:color w:val="231F20"/>
          <w:spacing w:val="-3"/>
          <w:sz w:val="28"/>
        </w:rPr>
        <w:t xml:space="preserve">51-year-old </w:t>
      </w:r>
      <w:r>
        <w:rPr>
          <w:color w:val="231F20"/>
          <w:sz w:val="28"/>
        </w:rPr>
        <w:t xml:space="preserve">male who manages both a </w:t>
      </w:r>
      <w:r>
        <w:rPr>
          <w:color w:val="231F20"/>
          <w:spacing w:val="-3"/>
          <w:sz w:val="28"/>
        </w:rPr>
        <w:t xml:space="preserve">physical </w:t>
      </w:r>
      <w:r>
        <w:rPr>
          <w:color w:val="231F20"/>
          <w:sz w:val="28"/>
        </w:rPr>
        <w:t xml:space="preserve">and </w:t>
      </w:r>
      <w:r>
        <w:rPr>
          <w:color w:val="231F20"/>
          <w:spacing w:val="-2"/>
          <w:sz w:val="28"/>
        </w:rPr>
        <w:t xml:space="preserve">mental </w:t>
      </w:r>
      <w:r>
        <w:rPr>
          <w:color w:val="231F20"/>
          <w:spacing w:val="-5"/>
          <w:sz w:val="28"/>
        </w:rPr>
        <w:t xml:space="preserve">disability, </w:t>
      </w:r>
      <w:r>
        <w:rPr>
          <w:color w:val="231F20"/>
          <w:sz w:val="28"/>
        </w:rPr>
        <w:t xml:space="preserve">must deal with the long-term effects from a </w:t>
      </w:r>
      <w:r>
        <w:rPr>
          <w:color w:val="231F20"/>
          <w:spacing w:val="-2"/>
          <w:sz w:val="28"/>
        </w:rPr>
        <w:t xml:space="preserve">severe </w:t>
      </w:r>
      <w:r>
        <w:rPr>
          <w:color w:val="231F20"/>
          <w:sz w:val="28"/>
        </w:rPr>
        <w:t xml:space="preserve">injury he sustained </w:t>
      </w:r>
      <w:r>
        <w:rPr>
          <w:color w:val="231F20"/>
          <w:spacing w:val="-3"/>
          <w:sz w:val="28"/>
        </w:rPr>
        <w:t xml:space="preserve">several </w:t>
      </w:r>
      <w:r>
        <w:rPr>
          <w:color w:val="231F20"/>
          <w:sz w:val="28"/>
        </w:rPr>
        <w:t xml:space="preserve">years </w:t>
      </w:r>
      <w:r>
        <w:rPr>
          <w:color w:val="231F20"/>
          <w:spacing w:val="-3"/>
          <w:sz w:val="28"/>
        </w:rPr>
        <w:t xml:space="preserve">ago, </w:t>
      </w:r>
      <w:r>
        <w:rPr>
          <w:color w:val="231F20"/>
          <w:sz w:val="28"/>
        </w:rPr>
        <w:t xml:space="preserve">along with an anxiety </w:t>
      </w:r>
      <w:r>
        <w:rPr>
          <w:color w:val="231F20"/>
          <w:spacing w:val="-7"/>
          <w:sz w:val="28"/>
        </w:rPr>
        <w:t xml:space="preserve">disorder. </w:t>
      </w:r>
      <w:r>
        <w:rPr>
          <w:color w:val="231F20"/>
          <w:sz w:val="28"/>
        </w:rPr>
        <w:t xml:space="preserve">After </w:t>
      </w:r>
      <w:r>
        <w:rPr>
          <w:color w:val="231F20"/>
          <w:spacing w:val="-3"/>
          <w:sz w:val="28"/>
        </w:rPr>
        <w:t xml:space="preserve">lengthy </w:t>
      </w:r>
      <w:r>
        <w:rPr>
          <w:color w:val="231F20"/>
          <w:sz w:val="28"/>
        </w:rPr>
        <w:t xml:space="preserve">discussions about him returning to work, he tried </w:t>
      </w:r>
      <w:r>
        <w:rPr>
          <w:color w:val="231F20"/>
          <w:spacing w:val="-3"/>
          <w:sz w:val="28"/>
        </w:rPr>
        <w:t xml:space="preserve">self-employment </w:t>
      </w:r>
      <w:r>
        <w:rPr>
          <w:color w:val="231F20"/>
          <w:sz w:val="28"/>
        </w:rPr>
        <w:t>as a cab</w:t>
      </w:r>
      <w:r>
        <w:rPr>
          <w:color w:val="231F20"/>
          <w:spacing w:val="-8"/>
          <w:sz w:val="28"/>
        </w:rPr>
        <w:t xml:space="preserve"> driver, </w:t>
      </w:r>
      <w:r>
        <w:rPr>
          <w:color w:val="231F20"/>
          <w:sz w:val="28"/>
        </w:rPr>
        <w:t>but,</w:t>
      </w:r>
      <w:r>
        <w:rPr>
          <w:color w:val="231F20"/>
          <w:spacing w:val="-8"/>
          <w:sz w:val="28"/>
        </w:rPr>
        <w:t xml:space="preserve"> </w:t>
      </w:r>
      <w:r>
        <w:rPr>
          <w:color w:val="231F20"/>
          <w:sz w:val="28"/>
        </w:rPr>
        <w:t>after</w:t>
      </w:r>
      <w:r>
        <w:rPr>
          <w:color w:val="231F20"/>
          <w:spacing w:val="-8"/>
          <w:sz w:val="28"/>
        </w:rPr>
        <w:t xml:space="preserve"> </w:t>
      </w:r>
      <w:r>
        <w:rPr>
          <w:color w:val="231F20"/>
          <w:sz w:val="28"/>
        </w:rPr>
        <w:t>a</w:t>
      </w:r>
      <w:r>
        <w:rPr>
          <w:color w:val="231F20"/>
          <w:spacing w:val="-8"/>
          <w:sz w:val="28"/>
        </w:rPr>
        <w:t xml:space="preserve"> </w:t>
      </w:r>
      <w:r>
        <w:rPr>
          <w:color w:val="231F20"/>
          <w:sz w:val="28"/>
        </w:rPr>
        <w:t>month,</w:t>
      </w:r>
      <w:r>
        <w:rPr>
          <w:color w:val="231F20"/>
          <w:spacing w:val="-8"/>
          <w:sz w:val="28"/>
        </w:rPr>
        <w:t xml:space="preserve"> </w:t>
      </w:r>
      <w:r>
        <w:rPr>
          <w:color w:val="231F20"/>
          <w:sz w:val="28"/>
        </w:rPr>
        <w:t>he</w:t>
      </w:r>
      <w:r>
        <w:rPr>
          <w:color w:val="231F20"/>
          <w:spacing w:val="-7"/>
          <w:sz w:val="28"/>
        </w:rPr>
        <w:t xml:space="preserve"> </w:t>
      </w:r>
      <w:r>
        <w:rPr>
          <w:color w:val="231F20"/>
          <w:sz w:val="28"/>
        </w:rPr>
        <w:t>realized</w:t>
      </w:r>
      <w:r>
        <w:rPr>
          <w:color w:val="231F20"/>
          <w:spacing w:val="-8"/>
          <w:sz w:val="28"/>
        </w:rPr>
        <w:t xml:space="preserve"> </w:t>
      </w:r>
      <w:r>
        <w:rPr>
          <w:color w:val="231F20"/>
          <w:sz w:val="28"/>
        </w:rPr>
        <w:t>it</w:t>
      </w:r>
      <w:r>
        <w:rPr>
          <w:color w:val="231F20"/>
          <w:spacing w:val="-9"/>
          <w:sz w:val="28"/>
        </w:rPr>
        <w:t xml:space="preserve"> </w:t>
      </w:r>
      <w:r>
        <w:rPr>
          <w:color w:val="231F20"/>
          <w:sz w:val="28"/>
        </w:rPr>
        <w:t>wasn’t</w:t>
      </w:r>
      <w:r>
        <w:rPr>
          <w:color w:val="231F20"/>
          <w:spacing w:val="-8"/>
          <w:sz w:val="28"/>
        </w:rPr>
        <w:t xml:space="preserve"> </w:t>
      </w:r>
      <w:r>
        <w:rPr>
          <w:color w:val="231F20"/>
          <w:sz w:val="28"/>
        </w:rPr>
        <w:t>for</w:t>
      </w:r>
      <w:r>
        <w:rPr>
          <w:color w:val="231F20"/>
          <w:spacing w:val="-8"/>
          <w:sz w:val="28"/>
        </w:rPr>
        <w:t xml:space="preserve"> </w:t>
      </w:r>
      <w:r>
        <w:rPr>
          <w:color w:val="231F20"/>
          <w:sz w:val="28"/>
        </w:rPr>
        <w:t>him.</w:t>
      </w:r>
      <w:r>
        <w:rPr>
          <w:color w:val="231F20"/>
          <w:spacing w:val="-7"/>
          <w:sz w:val="28"/>
        </w:rPr>
        <w:t xml:space="preserve"> </w:t>
      </w:r>
      <w:r>
        <w:rPr>
          <w:color w:val="231F20"/>
          <w:spacing w:val="-6"/>
          <w:sz w:val="28"/>
        </w:rPr>
        <w:t>Recently,</w:t>
      </w:r>
      <w:r>
        <w:rPr>
          <w:color w:val="231F20"/>
          <w:spacing w:val="-8"/>
          <w:sz w:val="28"/>
        </w:rPr>
        <w:t xml:space="preserve"> </w:t>
      </w:r>
      <w:r>
        <w:rPr>
          <w:color w:val="231F20"/>
          <w:sz w:val="28"/>
        </w:rPr>
        <w:t xml:space="preserve">John has been hired </w:t>
      </w:r>
      <w:r>
        <w:rPr>
          <w:color w:val="231F20"/>
          <w:sz w:val="28"/>
        </w:rPr>
        <w:t xml:space="preserve">to work the night shift, </w:t>
      </w:r>
      <w:r>
        <w:rPr>
          <w:color w:val="231F20"/>
          <w:spacing w:val="-3"/>
          <w:sz w:val="28"/>
        </w:rPr>
        <w:t xml:space="preserve">approximately </w:t>
      </w:r>
      <w:r>
        <w:rPr>
          <w:color w:val="231F20"/>
          <w:sz w:val="28"/>
        </w:rPr>
        <w:t xml:space="preserve">15 hours per week, at a local </w:t>
      </w:r>
      <w:r>
        <w:rPr>
          <w:color w:val="231F20"/>
          <w:spacing w:val="-3"/>
          <w:sz w:val="28"/>
        </w:rPr>
        <w:t xml:space="preserve">Seven-Eleven Convenience </w:t>
      </w:r>
      <w:r>
        <w:rPr>
          <w:color w:val="231F20"/>
          <w:sz w:val="28"/>
        </w:rPr>
        <w:t xml:space="preserve">Store. Since he is a </w:t>
      </w:r>
      <w:r>
        <w:rPr>
          <w:color w:val="231F20"/>
          <w:spacing w:val="-2"/>
          <w:sz w:val="28"/>
        </w:rPr>
        <w:t xml:space="preserve">Supplemental </w:t>
      </w:r>
      <w:r>
        <w:rPr>
          <w:color w:val="231F20"/>
          <w:sz w:val="28"/>
        </w:rPr>
        <w:t xml:space="preserve">Security Income </w:t>
      </w:r>
      <w:r>
        <w:rPr>
          <w:color w:val="231F20"/>
          <w:spacing w:val="-3"/>
          <w:sz w:val="28"/>
        </w:rPr>
        <w:t xml:space="preserve">(SSI) </w:t>
      </w:r>
      <w:r>
        <w:rPr>
          <w:color w:val="231F20"/>
          <w:sz w:val="28"/>
        </w:rPr>
        <w:t xml:space="preserve">recipient, he is interested in applying for a Plan to Achieve </w:t>
      </w:r>
      <w:r>
        <w:rPr>
          <w:color w:val="231F20"/>
          <w:spacing w:val="-3"/>
          <w:sz w:val="28"/>
        </w:rPr>
        <w:t xml:space="preserve">Self-Support </w:t>
      </w:r>
      <w:r>
        <w:rPr>
          <w:color w:val="231F20"/>
          <w:spacing w:val="-4"/>
          <w:sz w:val="28"/>
        </w:rPr>
        <w:t xml:space="preserve">(PASS </w:t>
      </w:r>
      <w:r>
        <w:rPr>
          <w:color w:val="231F20"/>
          <w:sz w:val="28"/>
        </w:rPr>
        <w:t xml:space="preserve">Plan). </w:t>
      </w:r>
      <w:r>
        <w:rPr>
          <w:color w:val="231F20"/>
          <w:spacing w:val="-5"/>
          <w:sz w:val="28"/>
        </w:rPr>
        <w:t xml:space="preserve">Ideally, </w:t>
      </w:r>
      <w:r>
        <w:rPr>
          <w:color w:val="231F20"/>
          <w:sz w:val="28"/>
        </w:rPr>
        <w:t xml:space="preserve">he would </w:t>
      </w:r>
      <w:r>
        <w:rPr>
          <w:color w:val="231F20"/>
          <w:spacing w:val="-3"/>
          <w:sz w:val="28"/>
        </w:rPr>
        <w:t xml:space="preserve">like </w:t>
      </w:r>
      <w:r>
        <w:rPr>
          <w:color w:val="231F20"/>
          <w:sz w:val="28"/>
        </w:rPr>
        <w:t xml:space="preserve">to start his </w:t>
      </w:r>
      <w:r>
        <w:rPr>
          <w:color w:val="231F20"/>
          <w:spacing w:val="-2"/>
          <w:sz w:val="28"/>
        </w:rPr>
        <w:t xml:space="preserve">own </w:t>
      </w:r>
      <w:r>
        <w:rPr>
          <w:color w:val="231F20"/>
          <w:sz w:val="28"/>
        </w:rPr>
        <w:t xml:space="preserve">business selling used cars. During this time, he has also been </w:t>
      </w:r>
      <w:r>
        <w:rPr>
          <w:color w:val="231F20"/>
          <w:spacing w:val="-3"/>
          <w:sz w:val="28"/>
        </w:rPr>
        <w:t xml:space="preserve">training </w:t>
      </w:r>
      <w:r>
        <w:rPr>
          <w:color w:val="231F20"/>
          <w:sz w:val="28"/>
        </w:rPr>
        <w:t>a puppy to be his service animal to help defuse his</w:t>
      </w:r>
      <w:r>
        <w:rPr>
          <w:color w:val="231F20"/>
          <w:spacing w:val="-47"/>
          <w:sz w:val="28"/>
        </w:rPr>
        <w:t xml:space="preserve"> </w:t>
      </w:r>
      <w:r>
        <w:rPr>
          <w:color w:val="231F20"/>
          <w:spacing w:val="-6"/>
          <w:sz w:val="28"/>
        </w:rPr>
        <w:t>anxiety.</w:t>
      </w:r>
    </w:p>
    <w:p w:rsidR="009D39A6" w:rsidRDefault="009D39A6">
      <w:pPr>
        <w:pStyle w:val="BodyText"/>
        <w:spacing w:before="6"/>
        <w:rPr>
          <w:sz w:val="25"/>
        </w:rPr>
      </w:pPr>
    </w:p>
    <w:p w:rsidR="009D39A6" w:rsidRDefault="00C46F9D">
      <w:pPr>
        <w:pStyle w:val="ListParagraph"/>
        <w:numPr>
          <w:ilvl w:val="0"/>
          <w:numId w:val="2"/>
        </w:numPr>
        <w:tabs>
          <w:tab w:val="left" w:pos="1094"/>
          <w:tab w:val="left" w:pos="1095"/>
        </w:tabs>
        <w:spacing w:line="237" w:lineRule="auto"/>
        <w:ind w:left="1094" w:right="890"/>
        <w:rPr>
          <w:sz w:val="28"/>
        </w:rPr>
      </w:pPr>
      <w:r>
        <w:rPr>
          <w:color w:val="231F20"/>
          <w:sz w:val="28"/>
        </w:rPr>
        <w:t xml:space="preserve">Karen is a 51-year-old married female who had been employed at HSBC Bank as an Administrative Assistant. In 2013, Karen was diagnosed with Leukemia and had to leave her job. Over a three-year period, she had to submit to extensive chemotherapy treatments, </w:t>
      </w:r>
      <w:r>
        <w:rPr>
          <w:color w:val="231F20"/>
          <w:sz w:val="28"/>
        </w:rPr>
        <w:t>along with</w:t>
      </w:r>
      <w:r>
        <w:rPr>
          <w:color w:val="231F20"/>
          <w:spacing w:val="-26"/>
          <w:sz w:val="28"/>
        </w:rPr>
        <w:t xml:space="preserve"> </w:t>
      </w:r>
      <w:r>
        <w:rPr>
          <w:color w:val="231F20"/>
          <w:sz w:val="28"/>
        </w:rPr>
        <w:t xml:space="preserve">undergoing a bone marrow transplant. </w:t>
      </w:r>
      <w:r>
        <w:rPr>
          <w:color w:val="231F20"/>
          <w:spacing w:val="-6"/>
          <w:sz w:val="28"/>
        </w:rPr>
        <w:t xml:space="preserve">However, </w:t>
      </w:r>
      <w:r>
        <w:rPr>
          <w:color w:val="231F20"/>
          <w:sz w:val="28"/>
        </w:rPr>
        <w:t xml:space="preserve">shortly following the transplant, Karen regained her strength and was able to return to work, 25 hours per week, in </w:t>
      </w:r>
      <w:r>
        <w:rPr>
          <w:color w:val="231F20"/>
          <w:spacing w:val="-6"/>
          <w:sz w:val="28"/>
        </w:rPr>
        <w:t xml:space="preserve">July, </w:t>
      </w:r>
      <w:r>
        <w:rPr>
          <w:color w:val="231F20"/>
          <w:sz w:val="28"/>
        </w:rPr>
        <w:t>2015. At this time, Karen and ILNC staff are exploring potential deductions f</w:t>
      </w:r>
      <w:r>
        <w:rPr>
          <w:color w:val="231F20"/>
          <w:sz w:val="28"/>
        </w:rPr>
        <w:t xml:space="preserve">or Impairment-Related </w:t>
      </w:r>
      <w:r>
        <w:rPr>
          <w:color w:val="231F20"/>
          <w:spacing w:val="-4"/>
          <w:sz w:val="28"/>
        </w:rPr>
        <w:t xml:space="preserve">Work </w:t>
      </w:r>
      <w:r>
        <w:rPr>
          <w:color w:val="231F20"/>
          <w:sz w:val="28"/>
        </w:rPr>
        <w:t xml:space="preserve">Expenses (IRWEs), due to her high medical costs. They are also looking into the Medicaid Buy-In Program for </w:t>
      </w:r>
      <w:r>
        <w:rPr>
          <w:color w:val="231F20"/>
          <w:spacing w:val="-3"/>
          <w:sz w:val="28"/>
        </w:rPr>
        <w:t xml:space="preserve">Working </w:t>
      </w:r>
      <w:r>
        <w:rPr>
          <w:color w:val="231F20"/>
          <w:sz w:val="28"/>
        </w:rPr>
        <w:t>People with</w:t>
      </w:r>
      <w:r>
        <w:rPr>
          <w:color w:val="231F20"/>
          <w:spacing w:val="-2"/>
          <w:sz w:val="28"/>
        </w:rPr>
        <w:t xml:space="preserve"> </w:t>
      </w:r>
      <w:r>
        <w:rPr>
          <w:color w:val="231F20"/>
          <w:sz w:val="28"/>
        </w:rPr>
        <w:t>Disabilities.</w:t>
      </w:r>
    </w:p>
    <w:p w:rsidR="009D39A6" w:rsidRDefault="009D39A6">
      <w:pPr>
        <w:pStyle w:val="BodyText"/>
        <w:spacing w:before="7"/>
        <w:rPr>
          <w:sz w:val="25"/>
        </w:rPr>
      </w:pPr>
    </w:p>
    <w:p w:rsidR="009D39A6" w:rsidRDefault="00C46F9D">
      <w:pPr>
        <w:pStyle w:val="ListParagraph"/>
        <w:numPr>
          <w:ilvl w:val="0"/>
          <w:numId w:val="2"/>
        </w:numPr>
        <w:tabs>
          <w:tab w:val="left" w:pos="1094"/>
          <w:tab w:val="left" w:pos="1095"/>
        </w:tabs>
        <w:spacing w:line="237" w:lineRule="auto"/>
        <w:ind w:left="1094" w:right="848"/>
        <w:rPr>
          <w:sz w:val="28"/>
        </w:rPr>
      </w:pPr>
      <w:r>
        <w:rPr>
          <w:color w:val="231F20"/>
          <w:sz w:val="28"/>
        </w:rPr>
        <w:t xml:space="preserve">Consumer “S” is a 37-year-old deaf single mother of one child, who moved to Niagara </w:t>
      </w:r>
      <w:r>
        <w:rPr>
          <w:color w:val="231F20"/>
          <w:spacing w:val="-3"/>
          <w:sz w:val="28"/>
        </w:rPr>
        <w:t>Fa</w:t>
      </w:r>
      <w:r>
        <w:rPr>
          <w:color w:val="231F20"/>
          <w:spacing w:val="-3"/>
          <w:sz w:val="28"/>
        </w:rPr>
        <w:t xml:space="preserve">lls, </w:t>
      </w:r>
      <w:r>
        <w:rPr>
          <w:color w:val="231F20"/>
          <w:sz w:val="28"/>
        </w:rPr>
        <w:t xml:space="preserve">New </w:t>
      </w:r>
      <w:r>
        <w:rPr>
          <w:color w:val="231F20"/>
          <w:spacing w:val="-4"/>
          <w:sz w:val="28"/>
        </w:rPr>
        <w:t xml:space="preserve">York, </w:t>
      </w:r>
      <w:r>
        <w:rPr>
          <w:color w:val="231F20"/>
          <w:sz w:val="28"/>
        </w:rPr>
        <w:t>but was homeless for several</w:t>
      </w:r>
      <w:r>
        <w:rPr>
          <w:color w:val="231F20"/>
          <w:spacing w:val="-22"/>
          <w:sz w:val="28"/>
        </w:rPr>
        <w:t xml:space="preserve"> </w:t>
      </w:r>
      <w:r>
        <w:rPr>
          <w:color w:val="231F20"/>
          <w:sz w:val="28"/>
        </w:rPr>
        <w:t xml:space="preserve">months. Her sister had received services from Independent Living of Niagara </w:t>
      </w:r>
      <w:r>
        <w:rPr>
          <w:color w:val="231F20"/>
          <w:spacing w:val="-5"/>
          <w:sz w:val="28"/>
        </w:rPr>
        <w:t xml:space="preserve">County, </w:t>
      </w:r>
      <w:r>
        <w:rPr>
          <w:color w:val="231F20"/>
          <w:sz w:val="28"/>
        </w:rPr>
        <w:t>and she referred S to ILNC. Staff assisted S with</w:t>
      </w:r>
      <w:r>
        <w:rPr>
          <w:color w:val="231F20"/>
          <w:spacing w:val="-5"/>
          <w:sz w:val="28"/>
        </w:rPr>
        <w:t xml:space="preserve"> </w:t>
      </w:r>
      <w:r>
        <w:rPr>
          <w:color w:val="231F20"/>
          <w:sz w:val="28"/>
        </w:rPr>
        <w:t>temporary</w:t>
      </w:r>
    </w:p>
    <w:p w:rsidR="009D39A6" w:rsidRDefault="00C46F9D">
      <w:pPr>
        <w:pStyle w:val="BodyText"/>
        <w:spacing w:line="237" w:lineRule="auto"/>
        <w:ind w:left="1094" w:right="727"/>
      </w:pPr>
      <w:r>
        <w:rPr>
          <w:color w:val="231F20"/>
        </w:rPr>
        <w:t>and permanent housing and peer counseling, helping her fill out many applications for housing in Niagara County. As she sought employment, staff assisted her with filling out the application for Adult Career and Continuing Educational Services - Vocational</w:t>
      </w:r>
      <w:r>
        <w:rPr>
          <w:color w:val="231F20"/>
        </w:rPr>
        <w:t xml:space="preserve"> Rehabilitation (ACCES-VR). S reports she is no longer homeless, but happy, living independently with her son in Niagara Falls, and looking forward to finding employment.</w:t>
      </w:r>
    </w:p>
    <w:p w:rsidR="009D39A6" w:rsidRDefault="009D39A6">
      <w:pPr>
        <w:pStyle w:val="BodyText"/>
        <w:spacing w:before="7"/>
        <w:rPr>
          <w:sz w:val="25"/>
        </w:rPr>
      </w:pPr>
    </w:p>
    <w:p w:rsidR="009D39A6" w:rsidRDefault="00C46F9D">
      <w:pPr>
        <w:pStyle w:val="ListParagraph"/>
        <w:numPr>
          <w:ilvl w:val="0"/>
          <w:numId w:val="2"/>
        </w:numPr>
        <w:tabs>
          <w:tab w:val="left" w:pos="1094"/>
          <w:tab w:val="left" w:pos="1095"/>
        </w:tabs>
        <w:spacing w:before="1" w:line="237" w:lineRule="auto"/>
        <w:ind w:left="1094" w:right="875"/>
        <w:rPr>
          <w:sz w:val="28"/>
        </w:rPr>
      </w:pPr>
      <w:r>
        <w:rPr>
          <w:color w:val="231F20"/>
          <w:sz w:val="28"/>
        </w:rPr>
        <w:t>Staff received a referral for an individual who intended to transition</w:t>
      </w:r>
      <w:r>
        <w:rPr>
          <w:color w:val="231F20"/>
          <w:spacing w:val="-43"/>
          <w:sz w:val="28"/>
        </w:rPr>
        <w:t xml:space="preserve"> </w:t>
      </w:r>
      <w:r>
        <w:rPr>
          <w:color w:val="231F20"/>
          <w:sz w:val="28"/>
        </w:rPr>
        <w:t>back to the c</w:t>
      </w:r>
      <w:r>
        <w:rPr>
          <w:color w:val="231F20"/>
          <w:sz w:val="28"/>
        </w:rPr>
        <w:t xml:space="preserve">ommunity from a nursing </w:t>
      </w:r>
      <w:r>
        <w:rPr>
          <w:color w:val="231F20"/>
          <w:spacing w:val="-4"/>
          <w:sz w:val="28"/>
        </w:rPr>
        <w:t xml:space="preserve">facility. </w:t>
      </w:r>
      <w:r>
        <w:rPr>
          <w:color w:val="231F20"/>
          <w:sz w:val="28"/>
        </w:rPr>
        <w:t>The consumer recently had been in a winter storm with no gloves, and received severe frost</w:t>
      </w:r>
      <w:r>
        <w:rPr>
          <w:color w:val="231F20"/>
          <w:spacing w:val="-25"/>
          <w:sz w:val="28"/>
        </w:rPr>
        <w:t xml:space="preserve"> </w:t>
      </w:r>
      <w:r>
        <w:rPr>
          <w:color w:val="231F20"/>
          <w:sz w:val="28"/>
        </w:rPr>
        <w:t>bite</w:t>
      </w:r>
    </w:p>
    <w:p w:rsidR="009D39A6" w:rsidRDefault="00C46F9D">
      <w:pPr>
        <w:pStyle w:val="BodyText"/>
        <w:spacing w:line="333" w:lineRule="exact"/>
        <w:ind w:left="1094"/>
      </w:pPr>
      <w:r>
        <w:rPr>
          <w:color w:val="231F20"/>
        </w:rPr>
        <w:t>on all of his fingers resulting in the amputation of those fingers. The</w:t>
      </w:r>
    </w:p>
    <w:p w:rsidR="009D39A6" w:rsidRDefault="00C46F9D">
      <w:pPr>
        <w:pStyle w:val="BodyText"/>
        <w:spacing w:line="338" w:lineRule="exact"/>
        <w:ind w:left="1094"/>
      </w:pPr>
      <w:r>
        <w:rPr>
          <w:color w:val="231F20"/>
        </w:rPr>
        <w:t>consumer was in Delaware Nursing and Rehab, getting re</w:t>
      </w:r>
      <w:r>
        <w:rPr>
          <w:color w:val="231F20"/>
        </w:rPr>
        <w:t>hab and training</w:t>
      </w:r>
    </w:p>
    <w:p w:rsidR="009D39A6" w:rsidRDefault="009D39A6">
      <w:pPr>
        <w:spacing w:line="338" w:lineRule="exact"/>
        <w:sectPr w:rsidR="009D39A6">
          <w:pgSz w:w="12240" w:h="15840"/>
          <w:pgMar w:top="580" w:right="0" w:bottom="700" w:left="0" w:header="0" w:footer="394" w:gutter="0"/>
          <w:cols w:space="720"/>
        </w:sectPr>
      </w:pPr>
    </w:p>
    <w:p w:rsidR="009D39A6" w:rsidRDefault="00C46F9D">
      <w:pPr>
        <w:pStyle w:val="BodyText"/>
        <w:spacing w:before="75" w:line="237" w:lineRule="auto"/>
        <w:ind w:left="1080" w:right="925"/>
      </w:pPr>
      <w:r>
        <w:rPr>
          <w:color w:val="231F20"/>
        </w:rPr>
        <w:lastRenderedPageBreak/>
        <w:t>on prosthetic fingers. The consumers insurance stopped covering the rehab, and the facility then attempted to discharge the individual as a “homeless discharge”. Staff from ILNC advocated for the consumer with nursing home st</w:t>
      </w:r>
      <w:r>
        <w:rPr>
          <w:color w:val="231F20"/>
        </w:rPr>
        <w:t>aff, highlighting that this is not a safe discharge plan at all, and if discharged homeless, the consumer would no longer qualify for additional training with his new prosthetics, or any other follow up</w:t>
      </w:r>
    </w:p>
    <w:p w:rsidR="009D39A6" w:rsidRDefault="00C46F9D">
      <w:pPr>
        <w:pStyle w:val="BodyText"/>
        <w:spacing w:line="237" w:lineRule="auto"/>
        <w:ind w:left="1080" w:right="758"/>
      </w:pPr>
      <w:r>
        <w:rPr>
          <w:color w:val="231F20"/>
        </w:rPr>
        <w:t xml:space="preserve">care. Staff from ILNC found the consumer accessible, </w:t>
      </w:r>
      <w:r>
        <w:rPr>
          <w:color w:val="231F20"/>
        </w:rPr>
        <w:t xml:space="preserve">subsidized housing, and strongly advocated that the nursing facility wait for this alternative, safe discharge plan that would better serve the </w:t>
      </w:r>
      <w:r>
        <w:rPr>
          <w:color w:val="231F20"/>
          <w:spacing w:val="-5"/>
        </w:rPr>
        <w:t xml:space="preserve">consumer, </w:t>
      </w:r>
      <w:r>
        <w:rPr>
          <w:color w:val="231F20"/>
        </w:rPr>
        <w:t xml:space="preserve">rather than the </w:t>
      </w:r>
      <w:r>
        <w:rPr>
          <w:color w:val="231F20"/>
          <w:spacing w:val="-6"/>
        </w:rPr>
        <w:t xml:space="preserve">faster, </w:t>
      </w:r>
      <w:r>
        <w:rPr>
          <w:color w:val="231F20"/>
        </w:rPr>
        <w:t>homeless discharge. The nursing home relented, and the consumer successfully t</w:t>
      </w:r>
      <w:r>
        <w:rPr>
          <w:color w:val="231F20"/>
        </w:rPr>
        <w:t xml:space="preserve">ransitioned to the </w:t>
      </w:r>
      <w:r>
        <w:rPr>
          <w:color w:val="231F20"/>
          <w:spacing w:val="-7"/>
        </w:rPr>
        <w:t xml:space="preserve">safer, </w:t>
      </w:r>
      <w:r>
        <w:rPr>
          <w:color w:val="231F20"/>
        </w:rPr>
        <w:t>accessible</w:t>
      </w:r>
      <w:r>
        <w:rPr>
          <w:color w:val="231F20"/>
          <w:spacing w:val="3"/>
        </w:rPr>
        <w:t xml:space="preserve"> </w:t>
      </w:r>
      <w:r>
        <w:rPr>
          <w:color w:val="231F20"/>
        </w:rPr>
        <w:t>housing.</w:t>
      </w:r>
    </w:p>
    <w:p w:rsidR="009D39A6" w:rsidRDefault="009D39A6">
      <w:pPr>
        <w:pStyle w:val="BodyText"/>
        <w:spacing w:before="10"/>
        <w:rPr>
          <w:sz w:val="26"/>
        </w:rPr>
      </w:pPr>
    </w:p>
    <w:p w:rsidR="009D39A6" w:rsidRDefault="00C46F9D">
      <w:pPr>
        <w:pStyle w:val="ListParagraph"/>
        <w:numPr>
          <w:ilvl w:val="0"/>
          <w:numId w:val="2"/>
        </w:numPr>
        <w:tabs>
          <w:tab w:val="left" w:pos="1079"/>
          <w:tab w:val="left" w:pos="1080"/>
        </w:tabs>
        <w:spacing w:line="237" w:lineRule="auto"/>
        <w:ind w:right="1556"/>
        <w:rPr>
          <w:sz w:val="28"/>
        </w:rPr>
      </w:pPr>
      <w:r>
        <w:rPr>
          <w:color w:val="231F20"/>
          <w:sz w:val="28"/>
        </w:rPr>
        <w:t xml:space="preserve">Open Doors/Money </w:t>
      </w:r>
      <w:r>
        <w:rPr>
          <w:color w:val="231F20"/>
          <w:spacing w:val="-3"/>
          <w:sz w:val="28"/>
        </w:rPr>
        <w:t xml:space="preserve">Follows </w:t>
      </w:r>
      <w:r>
        <w:rPr>
          <w:color w:val="231F20"/>
          <w:sz w:val="28"/>
        </w:rPr>
        <w:t xml:space="preserve">the </w:t>
      </w:r>
      <w:r>
        <w:rPr>
          <w:color w:val="231F20"/>
          <w:spacing w:val="-3"/>
          <w:sz w:val="28"/>
        </w:rPr>
        <w:t xml:space="preserve">Person </w:t>
      </w:r>
      <w:r>
        <w:rPr>
          <w:color w:val="231F20"/>
          <w:sz w:val="28"/>
        </w:rPr>
        <w:t xml:space="preserve">staff received a </w:t>
      </w:r>
      <w:r>
        <w:rPr>
          <w:color w:val="231F20"/>
          <w:spacing w:val="-3"/>
          <w:sz w:val="28"/>
        </w:rPr>
        <w:t xml:space="preserve">referral </w:t>
      </w:r>
      <w:r>
        <w:rPr>
          <w:color w:val="231F20"/>
          <w:spacing w:val="-2"/>
          <w:sz w:val="28"/>
        </w:rPr>
        <w:t xml:space="preserve">for </w:t>
      </w:r>
      <w:r>
        <w:rPr>
          <w:color w:val="231F20"/>
          <w:sz w:val="28"/>
        </w:rPr>
        <w:t>an</w:t>
      </w:r>
      <w:r>
        <w:rPr>
          <w:color w:val="231F20"/>
          <w:spacing w:val="-10"/>
          <w:sz w:val="28"/>
        </w:rPr>
        <w:t xml:space="preserve"> </w:t>
      </w:r>
      <w:r>
        <w:rPr>
          <w:color w:val="231F20"/>
          <w:sz w:val="28"/>
        </w:rPr>
        <w:t>individual</w:t>
      </w:r>
      <w:r>
        <w:rPr>
          <w:color w:val="231F20"/>
          <w:spacing w:val="-10"/>
          <w:sz w:val="28"/>
        </w:rPr>
        <w:t xml:space="preserve"> </w:t>
      </w:r>
      <w:r>
        <w:rPr>
          <w:color w:val="231F20"/>
          <w:sz w:val="28"/>
        </w:rPr>
        <w:t>who</w:t>
      </w:r>
      <w:r>
        <w:rPr>
          <w:color w:val="231F20"/>
          <w:spacing w:val="-11"/>
          <w:sz w:val="28"/>
        </w:rPr>
        <w:t xml:space="preserve"> </w:t>
      </w:r>
      <w:r>
        <w:rPr>
          <w:color w:val="231F20"/>
          <w:sz w:val="28"/>
        </w:rPr>
        <w:t>intended</w:t>
      </w:r>
      <w:r>
        <w:rPr>
          <w:color w:val="231F20"/>
          <w:spacing w:val="-10"/>
          <w:sz w:val="28"/>
        </w:rPr>
        <w:t xml:space="preserve"> </w:t>
      </w:r>
      <w:r>
        <w:rPr>
          <w:color w:val="231F20"/>
          <w:sz w:val="28"/>
        </w:rPr>
        <w:t>to</w:t>
      </w:r>
      <w:r>
        <w:rPr>
          <w:color w:val="231F20"/>
          <w:spacing w:val="-10"/>
          <w:sz w:val="28"/>
        </w:rPr>
        <w:t xml:space="preserve"> </w:t>
      </w:r>
      <w:r>
        <w:rPr>
          <w:color w:val="231F20"/>
          <w:spacing w:val="-3"/>
          <w:sz w:val="28"/>
        </w:rPr>
        <w:t>transition</w:t>
      </w:r>
      <w:r>
        <w:rPr>
          <w:color w:val="231F20"/>
          <w:spacing w:val="-10"/>
          <w:sz w:val="28"/>
        </w:rPr>
        <w:t xml:space="preserve"> </w:t>
      </w:r>
      <w:r>
        <w:rPr>
          <w:color w:val="231F20"/>
          <w:sz w:val="28"/>
        </w:rPr>
        <w:t>back</w:t>
      </w:r>
      <w:r>
        <w:rPr>
          <w:color w:val="231F20"/>
          <w:spacing w:val="-10"/>
          <w:sz w:val="28"/>
        </w:rPr>
        <w:t xml:space="preserve"> </w:t>
      </w:r>
      <w:r>
        <w:rPr>
          <w:color w:val="231F20"/>
          <w:sz w:val="28"/>
        </w:rPr>
        <w:t>to</w:t>
      </w:r>
      <w:r>
        <w:rPr>
          <w:color w:val="231F20"/>
          <w:spacing w:val="-10"/>
          <w:sz w:val="28"/>
        </w:rPr>
        <w:t xml:space="preserve"> </w:t>
      </w:r>
      <w:r>
        <w:rPr>
          <w:color w:val="231F20"/>
          <w:sz w:val="28"/>
        </w:rPr>
        <w:t>the</w:t>
      </w:r>
      <w:r>
        <w:rPr>
          <w:color w:val="231F20"/>
          <w:spacing w:val="-9"/>
          <w:sz w:val="28"/>
        </w:rPr>
        <w:t xml:space="preserve"> </w:t>
      </w:r>
      <w:r>
        <w:rPr>
          <w:color w:val="231F20"/>
          <w:sz w:val="28"/>
        </w:rPr>
        <w:t>community</w:t>
      </w:r>
      <w:r>
        <w:rPr>
          <w:color w:val="231F20"/>
          <w:spacing w:val="-10"/>
          <w:sz w:val="28"/>
        </w:rPr>
        <w:t xml:space="preserve"> </w:t>
      </w:r>
      <w:r>
        <w:rPr>
          <w:color w:val="231F20"/>
          <w:sz w:val="28"/>
        </w:rPr>
        <w:t xml:space="preserve">from a nursing </w:t>
      </w:r>
      <w:r>
        <w:rPr>
          <w:color w:val="231F20"/>
          <w:spacing w:val="-5"/>
          <w:sz w:val="28"/>
        </w:rPr>
        <w:t xml:space="preserve">facility. </w:t>
      </w:r>
      <w:r>
        <w:rPr>
          <w:color w:val="231F20"/>
          <w:spacing w:val="-2"/>
          <w:sz w:val="28"/>
        </w:rPr>
        <w:t xml:space="preserve">Having </w:t>
      </w:r>
      <w:r>
        <w:rPr>
          <w:color w:val="231F20"/>
          <w:sz w:val="28"/>
        </w:rPr>
        <w:t xml:space="preserve">been in a winter storm with no </w:t>
      </w:r>
      <w:r>
        <w:rPr>
          <w:color w:val="231F20"/>
          <w:spacing w:val="-3"/>
          <w:sz w:val="28"/>
        </w:rPr>
        <w:t xml:space="preserve">gloves, </w:t>
      </w:r>
      <w:r>
        <w:rPr>
          <w:color w:val="231F20"/>
          <w:spacing w:val="-2"/>
          <w:sz w:val="28"/>
        </w:rPr>
        <w:t xml:space="preserve">the </w:t>
      </w:r>
      <w:r>
        <w:rPr>
          <w:color w:val="231F20"/>
          <w:sz w:val="28"/>
        </w:rPr>
        <w:t>consumer</w:t>
      </w:r>
      <w:r>
        <w:rPr>
          <w:color w:val="231F20"/>
          <w:spacing w:val="-11"/>
          <w:sz w:val="28"/>
        </w:rPr>
        <w:t xml:space="preserve"> </w:t>
      </w:r>
      <w:r>
        <w:rPr>
          <w:color w:val="231F20"/>
          <w:sz w:val="28"/>
        </w:rPr>
        <w:t>received</w:t>
      </w:r>
      <w:r>
        <w:rPr>
          <w:color w:val="231F20"/>
          <w:spacing w:val="-11"/>
          <w:sz w:val="28"/>
        </w:rPr>
        <w:t xml:space="preserve"> </w:t>
      </w:r>
      <w:r>
        <w:rPr>
          <w:color w:val="231F20"/>
          <w:spacing w:val="-2"/>
          <w:sz w:val="28"/>
        </w:rPr>
        <w:t>severe</w:t>
      </w:r>
      <w:r>
        <w:rPr>
          <w:color w:val="231F20"/>
          <w:spacing w:val="-10"/>
          <w:sz w:val="28"/>
        </w:rPr>
        <w:t xml:space="preserve"> </w:t>
      </w:r>
      <w:r>
        <w:rPr>
          <w:color w:val="231F20"/>
          <w:sz w:val="28"/>
        </w:rPr>
        <w:t>frostbite</w:t>
      </w:r>
      <w:r>
        <w:rPr>
          <w:color w:val="231F20"/>
          <w:spacing w:val="-11"/>
          <w:sz w:val="28"/>
        </w:rPr>
        <w:t xml:space="preserve"> </w:t>
      </w:r>
      <w:r>
        <w:rPr>
          <w:color w:val="231F20"/>
          <w:sz w:val="28"/>
        </w:rPr>
        <w:t>on</w:t>
      </w:r>
      <w:r>
        <w:rPr>
          <w:color w:val="231F20"/>
          <w:spacing w:val="-10"/>
          <w:sz w:val="28"/>
        </w:rPr>
        <w:t xml:space="preserve"> </w:t>
      </w:r>
      <w:r>
        <w:rPr>
          <w:color w:val="231F20"/>
          <w:sz w:val="28"/>
        </w:rPr>
        <w:t>all</w:t>
      </w:r>
      <w:r>
        <w:rPr>
          <w:color w:val="231F20"/>
          <w:spacing w:val="-11"/>
          <w:sz w:val="28"/>
        </w:rPr>
        <w:t xml:space="preserve"> </w:t>
      </w:r>
      <w:r>
        <w:rPr>
          <w:color w:val="231F20"/>
          <w:sz w:val="28"/>
        </w:rPr>
        <w:t>of</w:t>
      </w:r>
      <w:r>
        <w:rPr>
          <w:color w:val="231F20"/>
          <w:spacing w:val="-10"/>
          <w:sz w:val="28"/>
        </w:rPr>
        <w:t xml:space="preserve"> </w:t>
      </w:r>
      <w:r>
        <w:rPr>
          <w:color w:val="231F20"/>
          <w:sz w:val="28"/>
        </w:rPr>
        <w:t>his</w:t>
      </w:r>
      <w:r>
        <w:rPr>
          <w:color w:val="231F20"/>
          <w:spacing w:val="-11"/>
          <w:sz w:val="28"/>
        </w:rPr>
        <w:t xml:space="preserve"> </w:t>
      </w:r>
      <w:r>
        <w:rPr>
          <w:color w:val="231F20"/>
          <w:sz w:val="28"/>
        </w:rPr>
        <w:t>fingers,</w:t>
      </w:r>
      <w:r>
        <w:rPr>
          <w:color w:val="231F20"/>
          <w:spacing w:val="-10"/>
          <w:sz w:val="28"/>
        </w:rPr>
        <w:t xml:space="preserve"> </w:t>
      </w:r>
      <w:r>
        <w:rPr>
          <w:color w:val="231F20"/>
          <w:sz w:val="28"/>
        </w:rPr>
        <w:t>resulting</w:t>
      </w:r>
      <w:r>
        <w:rPr>
          <w:color w:val="231F20"/>
          <w:spacing w:val="-11"/>
          <w:sz w:val="28"/>
        </w:rPr>
        <w:t xml:space="preserve"> </w:t>
      </w:r>
      <w:r>
        <w:rPr>
          <w:color w:val="231F20"/>
          <w:sz w:val="28"/>
        </w:rPr>
        <w:t>in</w:t>
      </w:r>
    </w:p>
    <w:p w:rsidR="009D39A6" w:rsidRDefault="00C46F9D">
      <w:pPr>
        <w:pStyle w:val="BodyText"/>
        <w:spacing w:line="237" w:lineRule="auto"/>
        <w:ind w:left="1080" w:right="814"/>
      </w:pPr>
      <w:r>
        <w:rPr>
          <w:color w:val="231F20"/>
        </w:rPr>
        <w:t xml:space="preserve">their amputation. He </w:t>
      </w:r>
      <w:r>
        <w:rPr>
          <w:color w:val="231F20"/>
          <w:spacing w:val="-3"/>
        </w:rPr>
        <w:t xml:space="preserve">was </w:t>
      </w:r>
      <w:r>
        <w:rPr>
          <w:color w:val="231F20"/>
        </w:rPr>
        <w:t xml:space="preserve">in </w:t>
      </w:r>
      <w:r>
        <w:rPr>
          <w:color w:val="231F20"/>
          <w:spacing w:val="-3"/>
        </w:rPr>
        <w:t xml:space="preserve">Delaware </w:t>
      </w:r>
      <w:r>
        <w:rPr>
          <w:color w:val="231F20"/>
        </w:rPr>
        <w:t xml:space="preserve">Nursing and </w:t>
      </w:r>
      <w:r>
        <w:rPr>
          <w:color w:val="231F20"/>
          <w:spacing w:val="-3"/>
        </w:rPr>
        <w:t xml:space="preserve">Rehabilitation </w:t>
      </w:r>
      <w:r>
        <w:rPr>
          <w:color w:val="231F20"/>
          <w:spacing w:val="-8"/>
        </w:rPr>
        <w:t xml:space="preserve">Center, </w:t>
      </w:r>
      <w:r>
        <w:rPr>
          <w:color w:val="231F20"/>
        </w:rPr>
        <w:t xml:space="preserve">getting rehabilitation and </w:t>
      </w:r>
      <w:r>
        <w:rPr>
          <w:color w:val="231F20"/>
          <w:spacing w:val="-3"/>
        </w:rPr>
        <w:t xml:space="preserve">training </w:t>
      </w:r>
      <w:r>
        <w:rPr>
          <w:color w:val="231F20"/>
        </w:rPr>
        <w:t>on the use of prosthetic</w:t>
      </w:r>
      <w:r>
        <w:rPr>
          <w:color w:val="231F20"/>
          <w:spacing w:val="-64"/>
        </w:rPr>
        <w:t xml:space="preserve"> </w:t>
      </w:r>
      <w:r>
        <w:rPr>
          <w:color w:val="231F20"/>
        </w:rPr>
        <w:t>fingers,</w:t>
      </w:r>
    </w:p>
    <w:p w:rsidR="009D39A6" w:rsidRDefault="00C46F9D">
      <w:pPr>
        <w:pStyle w:val="BodyText"/>
        <w:spacing w:line="237" w:lineRule="auto"/>
        <w:ind w:left="1080" w:right="847"/>
      </w:pPr>
      <w:r>
        <w:rPr>
          <w:color w:val="231F20"/>
        </w:rPr>
        <w:t xml:space="preserve">when his </w:t>
      </w:r>
      <w:r>
        <w:rPr>
          <w:color w:val="231F20"/>
          <w:spacing w:val="-3"/>
        </w:rPr>
        <w:t xml:space="preserve">insurance </w:t>
      </w:r>
      <w:r>
        <w:rPr>
          <w:color w:val="231F20"/>
        </w:rPr>
        <w:t xml:space="preserve">stopped </w:t>
      </w:r>
      <w:r>
        <w:rPr>
          <w:color w:val="231F20"/>
          <w:spacing w:val="-3"/>
        </w:rPr>
        <w:t xml:space="preserve">covering </w:t>
      </w:r>
      <w:r>
        <w:rPr>
          <w:color w:val="231F20"/>
        </w:rPr>
        <w:t xml:space="preserve">it, and the facility then attempted to </w:t>
      </w:r>
      <w:r>
        <w:rPr>
          <w:color w:val="231F20"/>
          <w:spacing w:val="-3"/>
        </w:rPr>
        <w:t xml:space="preserve">remove </w:t>
      </w:r>
      <w:r>
        <w:rPr>
          <w:color w:val="231F20"/>
        </w:rPr>
        <w:t xml:space="preserve">the individual as a “homeless </w:t>
      </w:r>
      <w:r>
        <w:rPr>
          <w:color w:val="231F20"/>
          <w:spacing w:val="-5"/>
        </w:rPr>
        <w:t xml:space="preserve">discharge”. </w:t>
      </w:r>
      <w:r>
        <w:rPr>
          <w:color w:val="231F20"/>
        </w:rPr>
        <w:t xml:space="preserve">Staff from ILNC advocated for the consumer with the nursing home </w:t>
      </w:r>
      <w:r>
        <w:rPr>
          <w:color w:val="231F20"/>
          <w:spacing w:val="-5"/>
        </w:rPr>
        <w:t xml:space="preserve">staff, </w:t>
      </w:r>
      <w:r>
        <w:rPr>
          <w:color w:val="231F20"/>
        </w:rPr>
        <w:t>stressing that this would not be a remotely safe discharge plan, and observing that, if discharg</w:t>
      </w:r>
      <w:r>
        <w:rPr>
          <w:color w:val="231F20"/>
        </w:rPr>
        <w:t>ed</w:t>
      </w:r>
      <w:r>
        <w:rPr>
          <w:color w:val="231F20"/>
          <w:spacing w:val="-15"/>
        </w:rPr>
        <w:t xml:space="preserve"> </w:t>
      </w:r>
      <w:r>
        <w:rPr>
          <w:color w:val="231F20"/>
        </w:rPr>
        <w:t>homeless,</w:t>
      </w:r>
      <w:r>
        <w:rPr>
          <w:color w:val="231F20"/>
          <w:spacing w:val="-15"/>
        </w:rPr>
        <w:t xml:space="preserve"> </w:t>
      </w:r>
      <w:r>
        <w:rPr>
          <w:color w:val="231F20"/>
        </w:rPr>
        <w:t>the</w:t>
      </w:r>
      <w:r>
        <w:rPr>
          <w:color w:val="231F20"/>
          <w:spacing w:val="-14"/>
        </w:rPr>
        <w:t xml:space="preserve"> </w:t>
      </w:r>
      <w:r>
        <w:rPr>
          <w:color w:val="231F20"/>
        </w:rPr>
        <w:t>consumer</w:t>
      </w:r>
      <w:r>
        <w:rPr>
          <w:color w:val="231F20"/>
          <w:spacing w:val="-15"/>
        </w:rPr>
        <w:t xml:space="preserve"> </w:t>
      </w:r>
      <w:r>
        <w:rPr>
          <w:color w:val="231F20"/>
        </w:rPr>
        <w:t>would</w:t>
      </w:r>
      <w:r>
        <w:rPr>
          <w:color w:val="231F20"/>
          <w:spacing w:val="-15"/>
        </w:rPr>
        <w:t xml:space="preserve"> </w:t>
      </w:r>
      <w:r>
        <w:rPr>
          <w:color w:val="231F20"/>
        </w:rPr>
        <w:t>no</w:t>
      </w:r>
      <w:r>
        <w:rPr>
          <w:color w:val="231F20"/>
          <w:spacing w:val="-14"/>
        </w:rPr>
        <w:t xml:space="preserve"> </w:t>
      </w:r>
      <w:r>
        <w:rPr>
          <w:color w:val="231F20"/>
        </w:rPr>
        <w:t>longer</w:t>
      </w:r>
      <w:r>
        <w:rPr>
          <w:color w:val="231F20"/>
          <w:spacing w:val="-15"/>
        </w:rPr>
        <w:t xml:space="preserve"> </w:t>
      </w:r>
      <w:r>
        <w:rPr>
          <w:color w:val="231F20"/>
        </w:rPr>
        <w:t>qualify</w:t>
      </w:r>
      <w:r>
        <w:rPr>
          <w:color w:val="231F20"/>
          <w:spacing w:val="-14"/>
        </w:rPr>
        <w:t xml:space="preserve"> </w:t>
      </w:r>
      <w:r>
        <w:rPr>
          <w:color w:val="231F20"/>
        </w:rPr>
        <w:t>for</w:t>
      </w:r>
      <w:r>
        <w:rPr>
          <w:color w:val="231F20"/>
          <w:spacing w:val="-15"/>
        </w:rPr>
        <w:t xml:space="preserve"> </w:t>
      </w:r>
      <w:r>
        <w:rPr>
          <w:color w:val="231F20"/>
        </w:rPr>
        <w:t>additional</w:t>
      </w:r>
    </w:p>
    <w:p w:rsidR="009D39A6" w:rsidRDefault="00C46F9D">
      <w:pPr>
        <w:pStyle w:val="BodyText"/>
        <w:spacing w:line="237" w:lineRule="auto"/>
        <w:ind w:left="1080" w:right="665"/>
      </w:pPr>
      <w:r>
        <w:rPr>
          <w:color w:val="231F20"/>
          <w:spacing w:val="-3"/>
        </w:rPr>
        <w:t xml:space="preserve">training </w:t>
      </w:r>
      <w:r>
        <w:rPr>
          <w:color w:val="231F20"/>
        </w:rPr>
        <w:t xml:space="preserve">with his new prosthetics, or </w:t>
      </w:r>
      <w:r>
        <w:rPr>
          <w:color w:val="231F20"/>
          <w:spacing w:val="-3"/>
        </w:rPr>
        <w:t xml:space="preserve">any </w:t>
      </w:r>
      <w:r>
        <w:rPr>
          <w:color w:val="231F20"/>
        </w:rPr>
        <w:t xml:space="preserve">other follow-up care. </w:t>
      </w:r>
      <w:r>
        <w:rPr>
          <w:color w:val="231F20"/>
          <w:spacing w:val="-4"/>
        </w:rPr>
        <w:t xml:space="preserve">Additionally, </w:t>
      </w:r>
      <w:r>
        <w:rPr>
          <w:color w:val="231F20"/>
        </w:rPr>
        <w:t xml:space="preserve">staff from ILNC identified accessible, subsidized housing for the </w:t>
      </w:r>
      <w:r>
        <w:rPr>
          <w:color w:val="231F20"/>
          <w:spacing w:val="-7"/>
        </w:rPr>
        <w:t xml:space="preserve">consumer, </w:t>
      </w:r>
      <w:r>
        <w:rPr>
          <w:color w:val="231F20"/>
        </w:rPr>
        <w:t xml:space="preserve">and strongly advocated that the nursing facility </w:t>
      </w:r>
      <w:r>
        <w:rPr>
          <w:color w:val="231F20"/>
          <w:spacing w:val="-3"/>
        </w:rPr>
        <w:t xml:space="preserve">wait </w:t>
      </w:r>
      <w:r>
        <w:rPr>
          <w:color w:val="231F20"/>
        </w:rPr>
        <w:t xml:space="preserve">and implement this </w:t>
      </w:r>
      <w:r>
        <w:rPr>
          <w:color w:val="231F20"/>
          <w:spacing w:val="-2"/>
        </w:rPr>
        <w:t xml:space="preserve">alternative, </w:t>
      </w:r>
      <w:r>
        <w:rPr>
          <w:color w:val="231F20"/>
        </w:rPr>
        <w:t xml:space="preserve">safe discharge plan that would better serve the </w:t>
      </w:r>
      <w:r>
        <w:rPr>
          <w:color w:val="231F20"/>
          <w:spacing w:val="-7"/>
        </w:rPr>
        <w:t xml:space="preserve">consumer, </w:t>
      </w:r>
      <w:r>
        <w:rPr>
          <w:color w:val="231F20"/>
          <w:spacing w:val="-3"/>
        </w:rPr>
        <w:t xml:space="preserve">rather </w:t>
      </w:r>
      <w:r>
        <w:rPr>
          <w:color w:val="231F20"/>
        </w:rPr>
        <w:t xml:space="preserve">than the faster homeless discharge. The nursing home relented, and the consumer successfully </w:t>
      </w:r>
      <w:r>
        <w:rPr>
          <w:color w:val="231F20"/>
          <w:spacing w:val="-3"/>
        </w:rPr>
        <w:t>transitioned</w:t>
      </w:r>
      <w:r>
        <w:rPr>
          <w:color w:val="231F20"/>
          <w:spacing w:val="-3"/>
        </w:rPr>
        <w:t xml:space="preserve"> </w:t>
      </w:r>
      <w:r>
        <w:rPr>
          <w:color w:val="231F20"/>
        </w:rPr>
        <w:t>to the new housing.</w:t>
      </w:r>
    </w:p>
    <w:p w:rsidR="009D39A6" w:rsidRDefault="009D39A6">
      <w:pPr>
        <w:spacing w:line="237" w:lineRule="auto"/>
        <w:sectPr w:rsidR="009D39A6">
          <w:pgSz w:w="12240" w:h="15840"/>
          <w:pgMar w:top="580" w:right="0" w:bottom="780" w:left="0" w:header="0" w:footer="394" w:gutter="0"/>
          <w:cols w:space="720"/>
        </w:sectPr>
      </w:pPr>
    </w:p>
    <w:p w:rsidR="009D39A6" w:rsidRDefault="00C46F9D">
      <w:pPr>
        <w:pStyle w:val="Heading3"/>
        <w:spacing w:line="477" w:lineRule="auto"/>
        <w:ind w:left="5676" w:right="2876" w:hanging="2766"/>
      </w:pPr>
      <w:r>
        <w:rPr>
          <w:color w:val="231F20"/>
        </w:rPr>
        <w:lastRenderedPageBreak/>
        <w:t>Annual Report 2015-2016 Statistics ILNC</w:t>
      </w:r>
    </w:p>
    <w:p w:rsidR="009D39A6" w:rsidRDefault="00C46F9D">
      <w:pPr>
        <w:pStyle w:val="Heading5"/>
        <w:spacing w:line="277" w:lineRule="exact"/>
        <w:rPr>
          <w:b w:val="0"/>
        </w:rPr>
      </w:pPr>
      <w:r>
        <w:rPr>
          <w:color w:val="231F20"/>
        </w:rPr>
        <w:t xml:space="preserve">Total Number of Consumers Served: </w:t>
      </w:r>
      <w:r>
        <w:rPr>
          <w:b w:val="0"/>
          <w:color w:val="231F20"/>
        </w:rPr>
        <w:t>631</w:t>
      </w:r>
    </w:p>
    <w:p w:rsidR="009D39A6" w:rsidRDefault="009D39A6">
      <w:pPr>
        <w:pStyle w:val="BodyText"/>
        <w:spacing w:before="3"/>
        <w:rPr>
          <w:sz w:val="27"/>
        </w:rPr>
      </w:pPr>
    </w:p>
    <w:p w:rsidR="009D39A6" w:rsidRDefault="00C46F9D">
      <w:pPr>
        <w:ind w:left="720"/>
        <w:rPr>
          <w:b/>
          <w:sz w:val="28"/>
        </w:rPr>
      </w:pPr>
      <w:r>
        <w:rPr>
          <w:b/>
          <w:color w:val="231F20"/>
          <w:sz w:val="28"/>
        </w:rPr>
        <w:t>Number of Consumers by Age:</w:t>
      </w:r>
    </w:p>
    <w:p w:rsidR="009D39A6" w:rsidRDefault="00C46F9D">
      <w:pPr>
        <w:pStyle w:val="BodyText"/>
        <w:spacing w:before="60"/>
        <w:ind w:left="1080"/>
      </w:pPr>
      <w:r>
        <w:rPr>
          <w:color w:val="231F20"/>
        </w:rPr>
        <w:t>Under 5 years old:</w:t>
      </w:r>
      <w:r>
        <w:rPr>
          <w:color w:val="231F20"/>
          <w:spacing w:val="98"/>
        </w:rPr>
        <w:t xml:space="preserve"> </w:t>
      </w:r>
      <w:r>
        <w:rPr>
          <w:color w:val="231F20"/>
        </w:rPr>
        <w:t>9</w:t>
      </w:r>
    </w:p>
    <w:p w:rsidR="009D39A6" w:rsidRDefault="00C46F9D">
      <w:pPr>
        <w:pStyle w:val="BodyText"/>
        <w:spacing w:before="60"/>
        <w:ind w:left="1080"/>
      </w:pPr>
      <w:r>
        <w:rPr>
          <w:color w:val="231F20"/>
        </w:rPr>
        <w:t>Ages 5-19: 90</w:t>
      </w:r>
    </w:p>
    <w:p w:rsidR="009D39A6" w:rsidRDefault="00C46F9D">
      <w:pPr>
        <w:pStyle w:val="BodyText"/>
        <w:spacing w:before="59"/>
        <w:ind w:left="1080"/>
      </w:pPr>
      <w:r>
        <w:rPr>
          <w:color w:val="231F20"/>
        </w:rPr>
        <w:t>Ages 20-24: 38</w:t>
      </w:r>
    </w:p>
    <w:p w:rsidR="009D39A6" w:rsidRDefault="00C46F9D">
      <w:pPr>
        <w:pStyle w:val="BodyText"/>
        <w:spacing w:before="60"/>
        <w:ind w:left="1080"/>
      </w:pPr>
      <w:r>
        <w:rPr>
          <w:color w:val="231F20"/>
        </w:rPr>
        <w:t>Ages 25-59: 327</w:t>
      </w:r>
    </w:p>
    <w:p w:rsidR="009D39A6" w:rsidRDefault="00C46F9D">
      <w:pPr>
        <w:pStyle w:val="BodyText"/>
        <w:spacing w:before="60"/>
        <w:ind w:left="1080"/>
      </w:pPr>
      <w:r>
        <w:rPr>
          <w:color w:val="231F20"/>
        </w:rPr>
        <w:t>Age 60 and older: 165</w:t>
      </w:r>
    </w:p>
    <w:p w:rsidR="009D39A6" w:rsidRDefault="00C46F9D">
      <w:pPr>
        <w:pStyle w:val="BodyText"/>
        <w:spacing w:before="59"/>
        <w:ind w:left="1080"/>
      </w:pPr>
      <w:r>
        <w:rPr>
          <w:color w:val="231F20"/>
        </w:rPr>
        <w:t>Age unavailable:</w:t>
      </w:r>
      <w:r>
        <w:rPr>
          <w:color w:val="231F20"/>
          <w:spacing w:val="98"/>
        </w:rPr>
        <w:t xml:space="preserve"> </w:t>
      </w:r>
      <w:r>
        <w:rPr>
          <w:color w:val="231F20"/>
        </w:rPr>
        <w:t>2</w:t>
      </w:r>
    </w:p>
    <w:p w:rsidR="009D39A6" w:rsidRDefault="009D39A6">
      <w:pPr>
        <w:pStyle w:val="BodyText"/>
        <w:spacing w:before="4"/>
        <w:rPr>
          <w:sz w:val="27"/>
        </w:rPr>
      </w:pPr>
    </w:p>
    <w:p w:rsidR="009D39A6" w:rsidRDefault="00C46F9D">
      <w:pPr>
        <w:pStyle w:val="Heading5"/>
      </w:pPr>
      <w:r>
        <w:rPr>
          <w:color w:val="231F20"/>
        </w:rPr>
        <w:t>Number of Consumers by Gender:</w:t>
      </w:r>
    </w:p>
    <w:p w:rsidR="009D39A6" w:rsidRDefault="00C46F9D">
      <w:pPr>
        <w:pStyle w:val="BodyText"/>
        <w:spacing w:before="60"/>
        <w:ind w:left="1080"/>
      </w:pPr>
      <w:r>
        <w:rPr>
          <w:color w:val="231F20"/>
        </w:rPr>
        <w:t>Female:</w:t>
      </w:r>
      <w:r>
        <w:rPr>
          <w:color w:val="231F20"/>
          <w:spacing w:val="98"/>
        </w:rPr>
        <w:t xml:space="preserve"> </w:t>
      </w:r>
      <w:r>
        <w:rPr>
          <w:color w:val="231F20"/>
        </w:rPr>
        <w:t>316</w:t>
      </w:r>
    </w:p>
    <w:p w:rsidR="009D39A6" w:rsidRDefault="00C46F9D">
      <w:pPr>
        <w:pStyle w:val="BodyText"/>
        <w:spacing w:before="59"/>
        <w:ind w:left="1080"/>
      </w:pPr>
      <w:r>
        <w:rPr>
          <w:color w:val="231F20"/>
        </w:rPr>
        <w:t>Male: 314</w:t>
      </w:r>
    </w:p>
    <w:p w:rsidR="009D39A6" w:rsidRDefault="00C46F9D">
      <w:pPr>
        <w:pStyle w:val="BodyText"/>
        <w:spacing w:before="60"/>
        <w:ind w:left="1080"/>
      </w:pPr>
      <w:r>
        <w:rPr>
          <w:color w:val="231F20"/>
        </w:rPr>
        <w:t>Gender unavailable:</w:t>
      </w:r>
      <w:r>
        <w:rPr>
          <w:color w:val="231F20"/>
          <w:spacing w:val="96"/>
        </w:rPr>
        <w:t xml:space="preserve"> </w:t>
      </w:r>
      <w:r>
        <w:rPr>
          <w:color w:val="231F20"/>
        </w:rPr>
        <w:t>1</w:t>
      </w:r>
    </w:p>
    <w:p w:rsidR="009D39A6" w:rsidRDefault="009D39A6">
      <w:pPr>
        <w:pStyle w:val="BodyText"/>
        <w:spacing w:before="4"/>
        <w:rPr>
          <w:sz w:val="27"/>
        </w:rPr>
      </w:pPr>
    </w:p>
    <w:p w:rsidR="009D39A6" w:rsidRDefault="00C46F9D">
      <w:pPr>
        <w:pStyle w:val="Heading5"/>
      </w:pPr>
      <w:r>
        <w:rPr>
          <w:color w:val="231F20"/>
        </w:rPr>
        <w:t>Number of Consumers by Race and Ethnicity:</w:t>
      </w:r>
    </w:p>
    <w:p w:rsidR="009D39A6" w:rsidRDefault="00C46F9D">
      <w:pPr>
        <w:pStyle w:val="BodyText"/>
        <w:spacing w:before="59" w:line="283" w:lineRule="auto"/>
        <w:ind w:left="1080" w:right="5169"/>
      </w:pPr>
      <w:r>
        <w:rPr>
          <w:color w:val="231F20"/>
        </w:rPr>
        <w:t>American Indian or Alaska Native: 91 Asian: 5</w:t>
      </w:r>
    </w:p>
    <w:p w:rsidR="009D39A6" w:rsidRDefault="00C46F9D">
      <w:pPr>
        <w:pStyle w:val="BodyText"/>
        <w:spacing w:line="283" w:lineRule="auto"/>
        <w:ind w:left="1080" w:right="5876"/>
      </w:pPr>
      <w:r>
        <w:rPr>
          <w:color w:val="231F20"/>
        </w:rPr>
        <w:t>Black or African American: 114 White: 384</w:t>
      </w:r>
    </w:p>
    <w:p w:rsidR="009D39A6" w:rsidRDefault="00C46F9D">
      <w:pPr>
        <w:pStyle w:val="BodyText"/>
        <w:spacing w:line="283" w:lineRule="auto"/>
        <w:ind w:left="1080" w:right="7670"/>
      </w:pPr>
      <w:r>
        <w:rPr>
          <w:color w:val="231F20"/>
        </w:rPr>
        <w:t>Hispanic or Latino: 17 Two or More Races: 10</w:t>
      </w:r>
    </w:p>
    <w:p w:rsidR="009D39A6" w:rsidRDefault="00C46F9D">
      <w:pPr>
        <w:pStyle w:val="BodyText"/>
        <w:spacing w:line="337" w:lineRule="exact"/>
        <w:ind w:left="1080"/>
      </w:pPr>
      <w:r>
        <w:rPr>
          <w:color w:val="231F20"/>
        </w:rPr>
        <w:t>Race/Ethnicity unavailable:</w:t>
      </w:r>
      <w:r>
        <w:rPr>
          <w:color w:val="231F20"/>
          <w:spacing w:val="97"/>
        </w:rPr>
        <w:t xml:space="preserve"> </w:t>
      </w:r>
      <w:r>
        <w:rPr>
          <w:color w:val="231F20"/>
        </w:rPr>
        <w:t>10</w:t>
      </w:r>
    </w:p>
    <w:p w:rsidR="009D39A6" w:rsidRDefault="009D39A6">
      <w:pPr>
        <w:pStyle w:val="BodyText"/>
        <w:spacing w:before="10"/>
        <w:rPr>
          <w:sz w:val="26"/>
        </w:rPr>
      </w:pPr>
    </w:p>
    <w:p w:rsidR="009D39A6" w:rsidRDefault="00C46F9D">
      <w:pPr>
        <w:pStyle w:val="Heading5"/>
      </w:pPr>
      <w:r>
        <w:rPr>
          <w:color w:val="231F20"/>
        </w:rPr>
        <w:t>Number of Consumers by Disability*:</w:t>
      </w:r>
    </w:p>
    <w:p w:rsidR="009D39A6" w:rsidRDefault="00C46F9D">
      <w:pPr>
        <w:pStyle w:val="BodyText"/>
        <w:spacing w:before="60"/>
        <w:ind w:left="1080"/>
      </w:pPr>
      <w:r>
        <w:rPr>
          <w:color w:val="231F20"/>
        </w:rPr>
        <w:t>Cognitive:</w:t>
      </w:r>
      <w:r>
        <w:rPr>
          <w:color w:val="231F20"/>
          <w:spacing w:val="98"/>
        </w:rPr>
        <w:t xml:space="preserve"> </w:t>
      </w:r>
      <w:r>
        <w:rPr>
          <w:color w:val="231F20"/>
        </w:rPr>
        <w:t>308</w:t>
      </w:r>
    </w:p>
    <w:p w:rsidR="009D39A6" w:rsidRDefault="00C46F9D">
      <w:pPr>
        <w:pStyle w:val="BodyText"/>
        <w:spacing w:before="59"/>
        <w:ind w:left="1080"/>
      </w:pPr>
      <w:r>
        <w:rPr>
          <w:color w:val="231F20"/>
        </w:rPr>
        <w:t>Mental/Emotional: 373</w:t>
      </w:r>
    </w:p>
    <w:p w:rsidR="009D39A6" w:rsidRDefault="00C46F9D">
      <w:pPr>
        <w:pStyle w:val="BodyText"/>
        <w:spacing w:before="60"/>
        <w:ind w:left="1080"/>
      </w:pPr>
      <w:r>
        <w:rPr>
          <w:color w:val="231F20"/>
        </w:rPr>
        <w:t>Physical:</w:t>
      </w:r>
      <w:r>
        <w:rPr>
          <w:color w:val="231F20"/>
          <w:spacing w:val="98"/>
        </w:rPr>
        <w:t xml:space="preserve"> </w:t>
      </w:r>
      <w:r>
        <w:rPr>
          <w:color w:val="231F20"/>
        </w:rPr>
        <w:t>665</w:t>
      </w:r>
    </w:p>
    <w:p w:rsidR="009D39A6" w:rsidRDefault="00C46F9D">
      <w:pPr>
        <w:pStyle w:val="BodyText"/>
        <w:spacing w:before="60"/>
        <w:ind w:left="1080"/>
      </w:pPr>
      <w:r>
        <w:rPr>
          <w:color w:val="231F20"/>
        </w:rPr>
        <w:t>Sensory (hearing, vision, etc.):</w:t>
      </w:r>
      <w:r>
        <w:rPr>
          <w:color w:val="231F20"/>
          <w:spacing w:val="97"/>
        </w:rPr>
        <w:t xml:space="preserve"> </w:t>
      </w:r>
      <w:r>
        <w:rPr>
          <w:color w:val="231F20"/>
        </w:rPr>
        <w:t>180</w:t>
      </w:r>
    </w:p>
    <w:p w:rsidR="009D39A6" w:rsidRDefault="00C46F9D">
      <w:pPr>
        <w:pStyle w:val="BodyText"/>
        <w:spacing w:before="60"/>
        <w:ind w:left="1080"/>
      </w:pPr>
      <w:r>
        <w:rPr>
          <w:color w:val="231F20"/>
        </w:rPr>
        <w:t>Multiple Disabilities: 439</w:t>
      </w:r>
    </w:p>
    <w:p w:rsidR="009D39A6" w:rsidRDefault="00C46F9D">
      <w:pPr>
        <w:pStyle w:val="BodyText"/>
        <w:spacing w:before="59"/>
        <w:ind w:left="1440"/>
      </w:pPr>
      <w:r>
        <w:rPr>
          <w:color w:val="231F20"/>
        </w:rPr>
        <w:t>*Some consumers may have indicated more than 1 disability category.</w:t>
      </w:r>
    </w:p>
    <w:p w:rsidR="009D39A6" w:rsidRDefault="009D39A6">
      <w:pPr>
        <w:sectPr w:rsidR="009D39A6">
          <w:pgSz w:w="12240" w:h="15840"/>
          <w:pgMar w:top="560" w:right="0" w:bottom="780" w:left="0" w:header="0" w:footer="394" w:gutter="0"/>
          <w:cols w:space="720"/>
        </w:sectPr>
      </w:pPr>
    </w:p>
    <w:p w:rsidR="009D39A6" w:rsidRDefault="00C46F9D">
      <w:pPr>
        <w:pStyle w:val="Heading5"/>
        <w:spacing w:before="72"/>
      </w:pPr>
      <w:r>
        <w:rPr>
          <w:color w:val="231F20"/>
        </w:rPr>
        <w:lastRenderedPageBreak/>
        <w:t>Number of Consumers by County of Residence:</w:t>
      </w:r>
    </w:p>
    <w:p w:rsidR="009D39A6" w:rsidRDefault="00C46F9D">
      <w:pPr>
        <w:pStyle w:val="BodyText"/>
        <w:spacing w:before="60"/>
        <w:ind w:left="1080"/>
      </w:pPr>
      <w:r>
        <w:rPr>
          <w:color w:val="231F20"/>
        </w:rPr>
        <w:t>Albany:</w:t>
      </w:r>
      <w:r>
        <w:rPr>
          <w:color w:val="231F20"/>
          <w:spacing w:val="98"/>
        </w:rPr>
        <w:t xml:space="preserve"> </w:t>
      </w:r>
      <w:r>
        <w:rPr>
          <w:color w:val="231F20"/>
        </w:rPr>
        <w:t>2</w:t>
      </w:r>
    </w:p>
    <w:p w:rsidR="009D39A6" w:rsidRDefault="00C46F9D">
      <w:pPr>
        <w:pStyle w:val="BodyText"/>
        <w:spacing w:before="60"/>
        <w:ind w:left="1080"/>
      </w:pPr>
      <w:r>
        <w:rPr>
          <w:color w:val="231F20"/>
        </w:rPr>
        <w:t>Cattaraugus:</w:t>
      </w:r>
      <w:r>
        <w:rPr>
          <w:color w:val="231F20"/>
          <w:spacing w:val="87"/>
        </w:rPr>
        <w:t xml:space="preserve"> </w:t>
      </w:r>
      <w:r>
        <w:rPr>
          <w:color w:val="231F20"/>
        </w:rPr>
        <w:t>1</w:t>
      </w:r>
    </w:p>
    <w:p w:rsidR="009D39A6" w:rsidRDefault="00C46F9D">
      <w:pPr>
        <w:pStyle w:val="BodyText"/>
        <w:spacing w:before="59"/>
        <w:ind w:left="1080"/>
      </w:pPr>
      <w:r>
        <w:rPr>
          <w:color w:val="231F20"/>
        </w:rPr>
        <w:t>Chautauqua:</w:t>
      </w:r>
      <w:r>
        <w:rPr>
          <w:color w:val="231F20"/>
          <w:spacing w:val="88"/>
        </w:rPr>
        <w:t xml:space="preserve"> </w:t>
      </w:r>
      <w:r>
        <w:rPr>
          <w:color w:val="231F20"/>
        </w:rPr>
        <w:t>1</w:t>
      </w:r>
    </w:p>
    <w:p w:rsidR="009D39A6" w:rsidRDefault="00C46F9D">
      <w:pPr>
        <w:pStyle w:val="BodyText"/>
        <w:spacing w:before="60"/>
        <w:ind w:left="1080"/>
      </w:pPr>
      <w:r>
        <w:rPr>
          <w:color w:val="231F20"/>
        </w:rPr>
        <w:t>Cayuga:</w:t>
      </w:r>
      <w:r>
        <w:rPr>
          <w:color w:val="231F20"/>
          <w:spacing w:val="98"/>
        </w:rPr>
        <w:t xml:space="preserve"> </w:t>
      </w:r>
      <w:r>
        <w:rPr>
          <w:color w:val="231F20"/>
        </w:rPr>
        <w:t>1</w:t>
      </w:r>
    </w:p>
    <w:p w:rsidR="009D39A6" w:rsidRDefault="00C46F9D">
      <w:pPr>
        <w:pStyle w:val="BodyText"/>
        <w:spacing w:before="60"/>
        <w:ind w:left="1080"/>
      </w:pPr>
      <w:r>
        <w:rPr>
          <w:color w:val="231F20"/>
        </w:rPr>
        <w:t>Erie:</w:t>
      </w:r>
      <w:r>
        <w:rPr>
          <w:color w:val="231F20"/>
          <w:spacing w:val="98"/>
        </w:rPr>
        <w:t xml:space="preserve"> </w:t>
      </w:r>
      <w:r>
        <w:rPr>
          <w:color w:val="231F20"/>
        </w:rPr>
        <w:t>160</w:t>
      </w:r>
    </w:p>
    <w:p w:rsidR="009D39A6" w:rsidRDefault="00C46F9D">
      <w:pPr>
        <w:pStyle w:val="BodyText"/>
        <w:spacing w:before="60"/>
        <w:ind w:left="1080"/>
      </w:pPr>
      <w:r>
        <w:rPr>
          <w:color w:val="231F20"/>
        </w:rPr>
        <w:t>Franklin:</w:t>
      </w:r>
      <w:r>
        <w:rPr>
          <w:color w:val="231F20"/>
          <w:spacing w:val="98"/>
        </w:rPr>
        <w:t xml:space="preserve"> </w:t>
      </w:r>
      <w:r>
        <w:rPr>
          <w:color w:val="231F20"/>
        </w:rPr>
        <w:t>3</w:t>
      </w:r>
    </w:p>
    <w:p w:rsidR="009D39A6" w:rsidRDefault="00C46F9D">
      <w:pPr>
        <w:pStyle w:val="BodyText"/>
        <w:spacing w:before="59"/>
        <w:ind w:left="1080"/>
      </w:pPr>
      <w:r>
        <w:rPr>
          <w:color w:val="231F20"/>
        </w:rPr>
        <w:t>Genesee:</w:t>
      </w:r>
      <w:r>
        <w:rPr>
          <w:color w:val="231F20"/>
          <w:spacing w:val="98"/>
        </w:rPr>
        <w:t xml:space="preserve"> </w:t>
      </w:r>
      <w:r>
        <w:rPr>
          <w:color w:val="231F20"/>
        </w:rPr>
        <w:t>7</w:t>
      </w:r>
    </w:p>
    <w:p w:rsidR="009D39A6" w:rsidRDefault="00C46F9D">
      <w:pPr>
        <w:pStyle w:val="BodyText"/>
        <w:spacing w:before="60"/>
        <w:ind w:left="1080"/>
      </w:pPr>
      <w:r>
        <w:rPr>
          <w:color w:val="231F20"/>
        </w:rPr>
        <w:t>Livingston: 1</w:t>
      </w:r>
    </w:p>
    <w:p w:rsidR="009D39A6" w:rsidRDefault="00C46F9D">
      <w:pPr>
        <w:pStyle w:val="BodyText"/>
        <w:spacing w:before="60"/>
        <w:ind w:left="1080"/>
      </w:pPr>
      <w:r>
        <w:rPr>
          <w:color w:val="231F20"/>
        </w:rPr>
        <w:t>Monroe: 18</w:t>
      </w:r>
    </w:p>
    <w:p w:rsidR="009D39A6" w:rsidRDefault="00C46F9D">
      <w:pPr>
        <w:pStyle w:val="BodyText"/>
        <w:spacing w:before="59"/>
        <w:ind w:left="1080"/>
      </w:pPr>
      <w:r>
        <w:rPr>
          <w:color w:val="231F20"/>
        </w:rPr>
        <w:t>Niagara:</w:t>
      </w:r>
      <w:r>
        <w:rPr>
          <w:color w:val="231F20"/>
          <w:spacing w:val="98"/>
        </w:rPr>
        <w:t xml:space="preserve"> </w:t>
      </w:r>
      <w:r>
        <w:rPr>
          <w:color w:val="231F20"/>
        </w:rPr>
        <w:t>914</w:t>
      </w:r>
    </w:p>
    <w:p w:rsidR="009D39A6" w:rsidRDefault="00C46F9D">
      <w:pPr>
        <w:pStyle w:val="BodyText"/>
        <w:spacing w:before="60"/>
        <w:ind w:left="1080"/>
      </w:pPr>
      <w:r>
        <w:rPr>
          <w:color w:val="231F20"/>
        </w:rPr>
        <w:t>Orleans:</w:t>
      </w:r>
      <w:r>
        <w:rPr>
          <w:color w:val="231F20"/>
          <w:spacing w:val="98"/>
        </w:rPr>
        <w:t xml:space="preserve"> </w:t>
      </w:r>
      <w:r>
        <w:rPr>
          <w:color w:val="231F20"/>
        </w:rPr>
        <w:t>5</w:t>
      </w:r>
    </w:p>
    <w:p w:rsidR="009D39A6" w:rsidRDefault="00C46F9D">
      <w:pPr>
        <w:pStyle w:val="BodyText"/>
        <w:spacing w:before="60" w:line="283" w:lineRule="auto"/>
        <w:ind w:left="1080" w:right="8391"/>
      </w:pPr>
      <w:r>
        <w:rPr>
          <w:color w:val="231F20"/>
        </w:rPr>
        <w:t>Wyoming: 1 Outside of NY: 1</w:t>
      </w:r>
    </w:p>
    <w:p w:rsidR="009D39A6" w:rsidRDefault="00C46F9D">
      <w:pPr>
        <w:pStyle w:val="BodyText"/>
        <w:spacing w:line="237" w:lineRule="auto"/>
        <w:ind w:left="1598" w:right="1267" w:hanging="179"/>
      </w:pPr>
      <w:r>
        <w:rPr>
          <w:color w:val="231F20"/>
        </w:rPr>
        <w:t>*County numbers include consumers with disabilities as well as casual contacts and information and referral for people with and without disabilities.</w:t>
      </w:r>
    </w:p>
    <w:p w:rsidR="009D39A6" w:rsidRDefault="009D39A6">
      <w:pPr>
        <w:pStyle w:val="BodyText"/>
        <w:spacing w:before="2"/>
        <w:rPr>
          <w:sz w:val="27"/>
        </w:rPr>
      </w:pPr>
    </w:p>
    <w:p w:rsidR="009D39A6" w:rsidRDefault="00C46F9D">
      <w:pPr>
        <w:pStyle w:val="Heading5"/>
      </w:pPr>
      <w:r>
        <w:rPr>
          <w:color w:val="231F20"/>
        </w:rPr>
        <w:t>Number of Consumers by Veteran Status:</w:t>
      </w:r>
    </w:p>
    <w:p w:rsidR="009D39A6" w:rsidRDefault="00C46F9D">
      <w:pPr>
        <w:pStyle w:val="BodyText"/>
        <w:spacing w:before="60"/>
        <w:ind w:left="1080"/>
      </w:pPr>
      <w:r>
        <w:rPr>
          <w:color w:val="231F20"/>
        </w:rPr>
        <w:t>Veteran (served in US military): 14</w:t>
      </w:r>
    </w:p>
    <w:p w:rsidR="009D39A6" w:rsidRDefault="00C46F9D">
      <w:pPr>
        <w:pStyle w:val="BodyText"/>
        <w:spacing w:before="59" w:line="283" w:lineRule="auto"/>
        <w:ind w:left="1080" w:right="3936"/>
      </w:pPr>
      <w:r>
        <w:rPr>
          <w:color w:val="231F20"/>
        </w:rPr>
        <w:t>Non-veteran (never served in U</w:t>
      </w:r>
      <w:r>
        <w:rPr>
          <w:color w:val="231F20"/>
        </w:rPr>
        <w:t>S military): 614 Status unavailable:</w:t>
      </w:r>
      <w:r>
        <w:rPr>
          <w:color w:val="231F20"/>
          <w:spacing w:val="97"/>
        </w:rPr>
        <w:t xml:space="preserve"> </w:t>
      </w:r>
      <w:r>
        <w:rPr>
          <w:color w:val="231F20"/>
        </w:rPr>
        <w:t>3</w:t>
      </w:r>
    </w:p>
    <w:p w:rsidR="009D39A6" w:rsidRDefault="009D39A6">
      <w:pPr>
        <w:spacing w:line="283" w:lineRule="auto"/>
        <w:sectPr w:rsidR="009D39A6">
          <w:pgSz w:w="12240" w:h="15840"/>
          <w:pgMar w:top="580" w:right="0" w:bottom="780" w:left="0" w:header="0" w:footer="394" w:gutter="0"/>
          <w:cols w:space="720"/>
        </w:sectPr>
      </w:pPr>
    </w:p>
    <w:p w:rsidR="009D39A6" w:rsidRDefault="00C46F9D">
      <w:pPr>
        <w:pStyle w:val="Heading5"/>
        <w:spacing w:before="72"/>
        <w:ind w:left="696"/>
      </w:pPr>
      <w:r>
        <w:rPr>
          <w:color w:val="231F20"/>
        </w:rPr>
        <w:lastRenderedPageBreak/>
        <w:t>Number of Consumers by Services Received*:</w:t>
      </w:r>
    </w:p>
    <w:p w:rsidR="009D39A6" w:rsidRDefault="00C46F9D">
      <w:pPr>
        <w:pStyle w:val="BodyText"/>
        <w:spacing w:before="60" w:line="283" w:lineRule="auto"/>
        <w:ind w:left="1056" w:right="5876"/>
      </w:pPr>
      <w:r>
        <w:rPr>
          <w:color w:val="231F20"/>
        </w:rPr>
        <w:t>Advocacy/legal services: 230 Architectural barrier services: 2 Assistive devices/equipment:</w:t>
      </w:r>
      <w:r>
        <w:rPr>
          <w:color w:val="231F20"/>
          <w:spacing w:val="79"/>
        </w:rPr>
        <w:t xml:space="preserve"> </w:t>
      </w:r>
      <w:r>
        <w:rPr>
          <w:color w:val="231F20"/>
        </w:rPr>
        <w:t>10</w:t>
      </w:r>
    </w:p>
    <w:p w:rsidR="009D39A6" w:rsidRDefault="00C46F9D">
      <w:pPr>
        <w:pStyle w:val="BodyText"/>
        <w:spacing w:line="336" w:lineRule="exact"/>
        <w:ind w:left="1056"/>
      </w:pPr>
      <w:r>
        <w:rPr>
          <w:color w:val="231F20"/>
        </w:rPr>
        <w:t>Children’s services:</w:t>
      </w:r>
      <w:r>
        <w:rPr>
          <w:color w:val="231F20"/>
          <w:spacing w:val="97"/>
        </w:rPr>
        <w:t xml:space="preserve"> </w:t>
      </w:r>
      <w:r>
        <w:rPr>
          <w:color w:val="231F20"/>
        </w:rPr>
        <w:t>2</w:t>
      </w:r>
    </w:p>
    <w:p w:rsidR="009D39A6" w:rsidRDefault="00C46F9D">
      <w:pPr>
        <w:pStyle w:val="BodyText"/>
        <w:spacing w:before="60"/>
        <w:ind w:left="1056"/>
      </w:pPr>
      <w:r>
        <w:rPr>
          <w:color w:val="231F20"/>
        </w:rPr>
        <w:t>Communication services:</w:t>
      </w:r>
      <w:r>
        <w:rPr>
          <w:color w:val="231F20"/>
          <w:spacing w:val="96"/>
        </w:rPr>
        <w:t xml:space="preserve"> </w:t>
      </w:r>
      <w:r>
        <w:rPr>
          <w:color w:val="231F20"/>
        </w:rPr>
        <w:t>40</w:t>
      </w:r>
    </w:p>
    <w:p w:rsidR="009D39A6" w:rsidRDefault="00C46F9D">
      <w:pPr>
        <w:pStyle w:val="BodyText"/>
        <w:spacing w:before="59"/>
        <w:ind w:left="1056"/>
      </w:pPr>
      <w:r>
        <w:rPr>
          <w:color w:val="231F20"/>
        </w:rPr>
        <w:t>Counseling services:</w:t>
      </w:r>
      <w:r>
        <w:rPr>
          <w:color w:val="231F20"/>
          <w:spacing w:val="97"/>
        </w:rPr>
        <w:t xml:space="preserve"> </w:t>
      </w:r>
      <w:r>
        <w:rPr>
          <w:color w:val="231F20"/>
        </w:rPr>
        <w:t>14</w:t>
      </w:r>
    </w:p>
    <w:p w:rsidR="009D39A6" w:rsidRDefault="00C46F9D">
      <w:pPr>
        <w:pStyle w:val="BodyText"/>
        <w:spacing w:before="60"/>
        <w:ind w:left="1056"/>
      </w:pPr>
      <w:r>
        <w:rPr>
          <w:color w:val="231F20"/>
        </w:rPr>
        <w:t>Family services: 4</w:t>
      </w:r>
    </w:p>
    <w:p w:rsidR="009D39A6" w:rsidRDefault="00C46F9D">
      <w:pPr>
        <w:pStyle w:val="BodyText"/>
        <w:spacing w:before="60" w:line="283" w:lineRule="auto"/>
        <w:ind w:left="1056" w:right="5169"/>
      </w:pPr>
      <w:r>
        <w:rPr>
          <w:color w:val="231F20"/>
        </w:rPr>
        <w:t>Housing and shelter services: 125 Information and referral services:</w:t>
      </w:r>
      <w:r>
        <w:rPr>
          <w:color w:val="231F20"/>
          <w:spacing w:val="93"/>
        </w:rPr>
        <w:t xml:space="preserve"> </w:t>
      </w:r>
      <w:r>
        <w:rPr>
          <w:color w:val="231F20"/>
          <w:spacing w:val="-5"/>
        </w:rPr>
        <w:t>732</w:t>
      </w:r>
    </w:p>
    <w:p w:rsidR="009D39A6" w:rsidRDefault="00C46F9D">
      <w:pPr>
        <w:pStyle w:val="BodyText"/>
        <w:spacing w:line="283" w:lineRule="auto"/>
        <w:ind w:left="1056" w:right="3936"/>
      </w:pPr>
      <w:r>
        <w:rPr>
          <w:color w:val="231F20"/>
        </w:rPr>
        <w:t>IL skill development and life skills services: 71 Mobility training services:</w:t>
      </w:r>
      <w:r>
        <w:rPr>
          <w:color w:val="231F20"/>
          <w:spacing w:val="97"/>
        </w:rPr>
        <w:t xml:space="preserve"> </w:t>
      </w:r>
      <w:r>
        <w:rPr>
          <w:color w:val="231F20"/>
        </w:rPr>
        <w:t>3</w:t>
      </w:r>
    </w:p>
    <w:p w:rsidR="009D39A6" w:rsidRDefault="00C46F9D">
      <w:pPr>
        <w:pStyle w:val="BodyText"/>
        <w:spacing w:line="283" w:lineRule="auto"/>
        <w:ind w:left="1056" w:right="5876"/>
      </w:pPr>
      <w:r>
        <w:rPr>
          <w:color w:val="231F20"/>
        </w:rPr>
        <w:t xml:space="preserve">Peer counseling services: 153 Personal assistance services: </w:t>
      </w:r>
      <w:r>
        <w:rPr>
          <w:color w:val="231F20"/>
          <w:spacing w:val="-5"/>
        </w:rPr>
        <w:t xml:space="preserve">171 </w:t>
      </w:r>
      <w:r>
        <w:rPr>
          <w:color w:val="231F20"/>
        </w:rPr>
        <w:t>Recreational services:</w:t>
      </w:r>
      <w:r>
        <w:rPr>
          <w:color w:val="231F20"/>
          <w:spacing w:val="97"/>
        </w:rPr>
        <w:t xml:space="preserve"> </w:t>
      </w:r>
      <w:r>
        <w:rPr>
          <w:color w:val="231F20"/>
        </w:rPr>
        <w:t>18</w:t>
      </w:r>
    </w:p>
    <w:p w:rsidR="009D39A6" w:rsidRDefault="00C46F9D">
      <w:pPr>
        <w:pStyle w:val="BodyText"/>
        <w:spacing w:line="336" w:lineRule="exact"/>
        <w:ind w:left="1056"/>
      </w:pPr>
      <w:r>
        <w:rPr>
          <w:color w:val="231F20"/>
        </w:rPr>
        <w:t>Transportation services: 18</w:t>
      </w:r>
    </w:p>
    <w:p w:rsidR="009D39A6" w:rsidRDefault="00C46F9D">
      <w:pPr>
        <w:pStyle w:val="BodyText"/>
        <w:spacing w:before="53"/>
        <w:ind w:left="1056"/>
      </w:pPr>
      <w:r>
        <w:rPr>
          <w:color w:val="231F20"/>
        </w:rPr>
        <w:t>Youth services: 12</w:t>
      </w:r>
    </w:p>
    <w:p w:rsidR="009D39A6" w:rsidRDefault="00C46F9D">
      <w:pPr>
        <w:pStyle w:val="BodyText"/>
        <w:spacing w:before="60"/>
        <w:ind w:left="1056"/>
      </w:pPr>
      <w:r>
        <w:rPr>
          <w:color w:val="231F20"/>
        </w:rPr>
        <w:t>Vocational services:</w:t>
      </w:r>
      <w:r>
        <w:rPr>
          <w:color w:val="231F20"/>
          <w:spacing w:val="97"/>
        </w:rPr>
        <w:t xml:space="preserve"> </w:t>
      </w:r>
      <w:r>
        <w:rPr>
          <w:color w:val="231F20"/>
        </w:rPr>
        <w:t>55</w:t>
      </w:r>
    </w:p>
    <w:p w:rsidR="009D39A6" w:rsidRDefault="00C46F9D">
      <w:pPr>
        <w:pStyle w:val="BodyText"/>
        <w:spacing w:before="60" w:line="283" w:lineRule="auto"/>
        <w:ind w:left="1056" w:right="3235"/>
      </w:pPr>
      <w:r>
        <w:rPr>
          <w:color w:val="231F20"/>
        </w:rPr>
        <w:t>Plan for the achievement of self support services: 3 Business/Industry/Agency services: 1</w:t>
      </w:r>
    </w:p>
    <w:p w:rsidR="009D39A6" w:rsidRDefault="00C46F9D">
      <w:pPr>
        <w:pStyle w:val="BodyText"/>
        <w:spacing w:line="283" w:lineRule="auto"/>
        <w:ind w:left="1056" w:right="6300"/>
      </w:pPr>
      <w:r>
        <w:rPr>
          <w:color w:val="231F20"/>
        </w:rPr>
        <w:t xml:space="preserve">Benefits advisement services: </w:t>
      </w:r>
      <w:r>
        <w:rPr>
          <w:color w:val="231F20"/>
          <w:spacing w:val="-4"/>
        </w:rPr>
        <w:t xml:space="preserve">184 </w:t>
      </w:r>
      <w:r>
        <w:rPr>
          <w:color w:val="231F20"/>
          <w:spacing w:val="-3"/>
        </w:rPr>
        <w:t xml:space="preserve">Voter </w:t>
      </w:r>
      <w:r>
        <w:rPr>
          <w:color w:val="231F20"/>
        </w:rPr>
        <w:t>registration services: 2 Other services:</w:t>
      </w:r>
      <w:r>
        <w:rPr>
          <w:color w:val="231F20"/>
          <w:spacing w:val="97"/>
        </w:rPr>
        <w:t xml:space="preserve"> </w:t>
      </w:r>
      <w:r>
        <w:rPr>
          <w:color w:val="231F20"/>
        </w:rPr>
        <w:t>31</w:t>
      </w:r>
    </w:p>
    <w:p w:rsidR="009D39A6" w:rsidRDefault="00C46F9D">
      <w:pPr>
        <w:pStyle w:val="BodyText"/>
        <w:spacing w:line="336" w:lineRule="exact"/>
        <w:ind w:left="1416"/>
      </w:pPr>
      <w:r>
        <w:rPr>
          <w:color w:val="231F20"/>
        </w:rPr>
        <w:t>*Some consumers may have received more than 1 service.</w:t>
      </w:r>
    </w:p>
    <w:p w:rsidR="009D39A6" w:rsidRDefault="009D39A6">
      <w:pPr>
        <w:pStyle w:val="BodyText"/>
        <w:rPr>
          <w:sz w:val="27"/>
        </w:rPr>
      </w:pPr>
    </w:p>
    <w:p w:rsidR="009D39A6" w:rsidRDefault="00C46F9D">
      <w:pPr>
        <w:pStyle w:val="Heading5"/>
        <w:ind w:left="696"/>
        <w:rPr>
          <w:b w:val="0"/>
        </w:rPr>
      </w:pPr>
      <w:r>
        <w:rPr>
          <w:color w:val="231F20"/>
        </w:rPr>
        <w:t xml:space="preserve">Number of Businesses/Agencies Served: </w:t>
      </w:r>
      <w:r>
        <w:rPr>
          <w:b w:val="0"/>
          <w:color w:val="231F20"/>
        </w:rPr>
        <w:t>199</w:t>
      </w:r>
    </w:p>
    <w:p w:rsidR="009D39A6" w:rsidRDefault="009D39A6">
      <w:pPr>
        <w:sectPr w:rsidR="009D39A6">
          <w:pgSz w:w="12240" w:h="15840"/>
          <w:pgMar w:top="580" w:right="0" w:bottom="780" w:left="0" w:header="0" w:footer="394" w:gutter="0"/>
          <w:cols w:space="720"/>
        </w:sectPr>
      </w:pPr>
    </w:p>
    <w:p w:rsidR="009D39A6" w:rsidRDefault="009D39A6">
      <w:pPr>
        <w:pStyle w:val="BodyText"/>
        <w:spacing w:before="1"/>
        <w:rPr>
          <w:sz w:val="23"/>
        </w:rPr>
      </w:pPr>
    </w:p>
    <w:p w:rsidR="009D39A6" w:rsidRDefault="00C46F9D">
      <w:pPr>
        <w:spacing w:before="86" w:line="514" w:lineRule="exact"/>
        <w:ind w:left="4374"/>
        <w:rPr>
          <w:rFonts w:ascii="Arial"/>
          <w:b/>
          <w:sz w:val="47"/>
        </w:rPr>
      </w:pPr>
      <w:r>
        <w:pict>
          <v:group id="_x0000_s1030" style="position:absolute;left:0;text-align:left;margin-left:162.4pt;margin-top:-13.95pt;width:191.8pt;height:83.25pt;z-index:-42592;mso-position-horizontal-relative:page" coordorigin="3248,-279" coordsize="3836,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3680;top:-279;width:398;height:400">
              <v:imagedata r:id="rId25" o:title=""/>
            </v:shape>
            <v:shape id="_x0000_s1042" style="position:absolute;left:3485;top:81;width:828;height:1143" coordorigin="3485,82" coordsize="828,1143" path="m3485,82r409,137l4095,383r52,300l4107,1224,4310,605r3,-325l4057,141,3485,82xe" fillcolor="#006c32" stroked="f">
              <v:path arrowok="t"/>
            </v:shape>
            <v:shape id="_x0000_s1041" style="position:absolute;left:3456;top:-87;width:858;height:1388" coordorigin="3457,-87" coordsize="858,1388" path="m3830,-87l3457,56r,31l3923,1301r69,l4315,1177,3830,-87xe" stroked="f">
              <v:fill opacity=".75"/>
              <v:path arrowok="t"/>
            </v:shape>
            <v:shape id="_x0000_s1040" style="position:absolute;left:3547;top:-92;width:843;height:1378" coordorigin="3547,-92" coordsize="843,1378" path="m3935,-92r-92,l3547,22r485,1263l4389,1148r,-57l3935,-92xe" fillcolor="#231f20" stroked="f">
              <v:fill opacity=".75"/>
              <v:path arrowok="t"/>
            </v:shape>
            <v:shape id="_x0000_s1039" style="position:absolute;left:3417;top:-125;width:934;height:1086" coordorigin="3417,-124" coordsize="934,1086" path="m4135,-124r71,425l4155,556,3914,742,3417,961,4059,850,4348,699r3,-290l4135,-124xe" fillcolor="#006c32" stroked="f">
              <v:path arrowok="t"/>
            </v:shape>
            <v:shape id="_x0000_s1038" style="position:absolute;left:3417;top:-125;width:934;height:1086" coordorigin="3417,-124" coordsize="934,1086" path="m4135,-124r71,425l4155,556,3914,742,3417,961,4059,850,4348,699r3,-290l4135,-124xe" filled="f" strokecolor="white" strokeweight=".1323mm">
              <v:path arrowok="t"/>
            </v:shape>
            <v:shape id="_x0000_s1037" style="position:absolute;left:3248;top:-151;width:1201;height:1280" coordorigin="3248,-150" coordsize="1201,1280" path="m4158,-150r-44,l3248,846r,16l3555,1129,4448,102,4158,-150xe" stroked="f">
              <v:fill opacity=".75"/>
              <v:path arrowok="t"/>
            </v:shape>
            <v:shape id="_x0000_s1036" style="position:absolute;left:3310;top:-111;width:1181;height:1285" coordorigin="3311,-110" coordsize="1181,1285" path="m4204,-110l3311,917r296,257l3650,1174,4491,206r,-66l4204,-110xe" fillcolor="#231f20" stroked="f">
              <v:fill opacity=".75"/>
              <v:path arrowok="t"/>
            </v:shape>
            <v:rect id="_x0000_s1035" style="position:absolute;left:3455;top:838;width:3629;height:548" fillcolor="#231f20" stroked="f">
              <v:fill opacity="32112f"/>
            </v:rect>
            <v:shape id="_x0000_s1034" style="position:absolute;left:3450;top:862;width:3513;height:402" coordorigin="3450,863" coordsize="3513,402" o:spt="100" adj="0,,0" path="m3584,1139r30,10l3667,1163r65,12l3809,1188r88,12l3999,1211r116,10l4244,1231r773,34l5558,1257r380,-45l5359,1212r-818,-18l3766,1163r-182,-24xm6963,1047r-620,105l5884,1202r-525,10l5938,1212r184,-22l6963,1047xm3494,1070r-44,45l3450,1122r134,17l3571,1135r-33,-14l3515,1107r-15,-15l3493,1077r1,-7xm4031,863r-25,2l3932,882r-46,12l3840,906r-46,12l3749,931r-43,14l3666,959r-38,14l3594,988r-31,14l3538,1017r-21,15l3503,1047r-9,15l3494,1070r25,-26l3980,885r38,-14l4031,863xe" fillcolor="#006c32" stroked="f">
              <v:stroke joinstyle="round"/>
              <v:formulas/>
              <v:path arrowok="t" o:connecttype="segments"/>
            </v:shape>
            <v:shape id="_x0000_s1033" style="position:absolute;left:-482;top:14820;width:3513;height:402" coordorigin="-482,14820" coordsize="3513,402" o:spt="100" adj="0,,0" path="m3932,882r-46,12l3840,906r-46,12l3749,931r-43,14l3666,959r-38,14l3594,988r-31,14l3538,1017r-21,15l3503,1047r-9,15l3493,1077r7,15l3515,1107r23,14l3571,1135r43,14l3667,1163r65,12l3809,1188r88,12l3999,1211r116,10l4244,1231r773,34l5558,1257r564,-67l6963,1047r-620,105l5884,1202r-525,10l4541,1194r-775,-31l3450,1122t,-7l3519,1044,3932,901r48,-16l4018,871r13,-8l4006,865r-74,17e" filled="f" strokecolor="white">
              <v:stroke joinstyle="round"/>
              <v:formulas/>
              <v:path arrowok="t" o:connecttype="segments"/>
            </v:shape>
            <v:shape id="_x0000_s1032" style="position:absolute;left:3450;top:647;width:3524;height:675" coordorigin="3450,648" coordsize="3524,675" path="m6972,648r-28,l3450,861r,118l3471,1322,6974,1107r,-419l6972,648xe" stroked="f">
              <v:fill opacity=".75"/>
              <v:path arrowok="t"/>
            </v:shape>
            <v:shape id="_x0000_s1031" style="position:absolute;left:3450;top:647;width:3524;height:713" coordorigin="3450,648" coordsize="3524,713" path="m6972,648r-28,l3450,861r,118l3473,1360r309,l6974,1165r,-477l6972,648xe" fillcolor="#231f20" stroked="f">
              <v:fill opacity=".75"/>
              <v:path arrowok="t"/>
            </v:shape>
            <w10:wrap anchorx="page"/>
          </v:group>
        </w:pict>
      </w:r>
      <w:r>
        <w:rPr>
          <w:rFonts w:ascii="Arial"/>
          <w:b/>
          <w:color w:val="231F20"/>
          <w:sz w:val="47"/>
        </w:rPr>
        <w:t>Independent Living</w:t>
      </w:r>
    </w:p>
    <w:p w:rsidR="009D39A6" w:rsidRDefault="00C46F9D">
      <w:pPr>
        <w:spacing w:line="453" w:lineRule="exact"/>
        <w:ind w:left="5182"/>
        <w:rPr>
          <w:rFonts w:ascii="Arial Black"/>
          <w:sz w:val="34"/>
        </w:rPr>
      </w:pPr>
      <w:r>
        <w:pict>
          <v:shapetype id="_x0000_t202" coordsize="21600,21600" o:spt="202" path="m,l,21600r21600,l21600,xe">
            <v:stroke joinstyle="miter"/>
            <v:path gradientshapeok="t" o:connecttype="rect"/>
          </v:shapetype>
          <v:shape id="_x0000_s1029" type="#_x0000_t202" style="position:absolute;left:0;text-align:left;margin-left:218.7pt;margin-top:3.4pt;width:36.35pt;height:17.2pt;z-index:-42616;mso-position-horizontal-relative:page" filled="f" stroked="f">
            <v:textbox inset="0,0,0,0">
              <w:txbxContent>
                <w:p w:rsidR="009D39A6" w:rsidRDefault="00C46F9D">
                  <w:pPr>
                    <w:spacing w:line="343" w:lineRule="exact"/>
                    <w:rPr>
                      <w:rFonts w:ascii="Arial Narrow"/>
                      <w:sz w:val="30"/>
                    </w:rPr>
                  </w:pPr>
                  <w:r>
                    <w:rPr>
                      <w:rFonts w:ascii="Arial Narrow"/>
                      <w:color w:val="231F20"/>
                      <w:w w:val="115"/>
                      <w:sz w:val="30"/>
                    </w:rPr>
                    <w:t>of the</w:t>
                  </w:r>
                </w:p>
              </w:txbxContent>
            </v:textbox>
            <w10:wrap anchorx="page"/>
          </v:shape>
        </w:pict>
      </w:r>
      <w:r>
        <w:rPr>
          <w:rFonts w:ascii="Arial Black"/>
          <w:color w:val="006C32"/>
          <w:sz w:val="34"/>
        </w:rPr>
        <w:t>Genesee Region</w:t>
      </w: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9D39A6">
      <w:pPr>
        <w:pStyle w:val="BodyText"/>
        <w:rPr>
          <w:rFonts w:ascii="Arial Black"/>
          <w:sz w:val="20"/>
        </w:rPr>
      </w:pPr>
    </w:p>
    <w:p w:rsidR="009D39A6" w:rsidRDefault="00C46F9D">
      <w:pPr>
        <w:pStyle w:val="BodyText"/>
        <w:spacing w:before="9"/>
        <w:rPr>
          <w:rFonts w:ascii="Arial Black"/>
          <w:sz w:val="23"/>
        </w:rPr>
      </w:pPr>
      <w:r>
        <w:rPr>
          <w:noProof/>
        </w:rPr>
        <w:drawing>
          <wp:anchor distT="0" distB="0" distL="0" distR="0" simplePos="0" relativeHeight="81" behindDoc="0" locked="0" layoutInCell="1" allowOverlap="1">
            <wp:simplePos x="0" y="0"/>
            <wp:positionH relativeFrom="page">
              <wp:posOffset>812800</wp:posOffset>
            </wp:positionH>
            <wp:positionV relativeFrom="paragraph">
              <wp:posOffset>236693</wp:posOffset>
            </wp:positionV>
            <wp:extent cx="5954712" cy="3986212"/>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26" cstate="print"/>
                    <a:stretch>
                      <a:fillRect/>
                    </a:stretch>
                  </pic:blipFill>
                  <pic:spPr>
                    <a:xfrm>
                      <a:off x="0" y="0"/>
                      <a:ext cx="5954712" cy="3986212"/>
                    </a:xfrm>
                    <a:prstGeom prst="rect">
                      <a:avLst/>
                    </a:prstGeom>
                  </pic:spPr>
                </pic:pic>
              </a:graphicData>
            </a:graphic>
          </wp:anchor>
        </w:drawing>
      </w:r>
    </w:p>
    <w:p w:rsidR="009D39A6" w:rsidRDefault="009D39A6">
      <w:pPr>
        <w:rPr>
          <w:rFonts w:ascii="Arial Black"/>
          <w:sz w:val="23"/>
        </w:rPr>
        <w:sectPr w:rsidR="009D39A6">
          <w:pgSz w:w="12240" w:h="15840"/>
          <w:pgMar w:top="720" w:right="0" w:bottom="780" w:left="0" w:header="0" w:footer="394" w:gutter="0"/>
          <w:cols w:space="720"/>
        </w:sectPr>
      </w:pPr>
    </w:p>
    <w:p w:rsidR="009D39A6" w:rsidRDefault="00C46F9D">
      <w:pPr>
        <w:pStyle w:val="Heading3"/>
        <w:ind w:left="2288"/>
      </w:pPr>
      <w:bookmarkStart w:id="7" w:name="_bookmark6"/>
      <w:bookmarkEnd w:id="7"/>
      <w:r>
        <w:rPr>
          <w:color w:val="231F20"/>
        </w:rPr>
        <w:lastRenderedPageBreak/>
        <w:t>Independent Living of the Genesee Region</w:t>
      </w:r>
    </w:p>
    <w:p w:rsidR="009D39A6" w:rsidRDefault="009D39A6">
      <w:pPr>
        <w:pStyle w:val="BodyText"/>
        <w:spacing w:before="2"/>
        <w:rPr>
          <w:b/>
          <w:sz w:val="22"/>
        </w:rPr>
      </w:pPr>
    </w:p>
    <w:p w:rsidR="009D39A6" w:rsidRDefault="00C46F9D">
      <w:pPr>
        <w:pStyle w:val="BodyText"/>
        <w:spacing w:before="103" w:line="237" w:lineRule="auto"/>
        <w:ind w:left="720" w:right="865"/>
      </w:pPr>
      <w:r>
        <w:rPr>
          <w:color w:val="231F20"/>
        </w:rPr>
        <w:t>Independent Living of the Genesee Region (ILGR) provides easy access to services at our Main Street location in the City of Batavia and has been in operation for almost seven years. Our Center is staffed by fifteen</w:t>
      </w:r>
      <w:r>
        <w:rPr>
          <w:color w:val="231F20"/>
          <w:spacing w:val="-35"/>
        </w:rPr>
        <w:t xml:space="preserve"> </w:t>
      </w:r>
      <w:r>
        <w:rPr>
          <w:color w:val="231F20"/>
        </w:rPr>
        <w:t xml:space="preserve">dedicated individuals who live in all parts of our service delivery area, including Genesee, Orleans and Wyoming Counties. </w:t>
      </w:r>
      <w:r>
        <w:rPr>
          <w:color w:val="231F20"/>
          <w:spacing w:val="-8"/>
        </w:rPr>
        <w:t xml:space="preserve">We </w:t>
      </w:r>
      <w:r>
        <w:rPr>
          <w:color w:val="231F20"/>
        </w:rPr>
        <w:t xml:space="preserve">recently expanded and opened an office in </w:t>
      </w:r>
      <w:r>
        <w:rPr>
          <w:color w:val="231F20"/>
          <w:spacing w:val="-6"/>
        </w:rPr>
        <w:t xml:space="preserve">Perry, </w:t>
      </w:r>
      <w:r>
        <w:rPr>
          <w:color w:val="231F20"/>
        </w:rPr>
        <w:t xml:space="preserve">NY to serve Wyoming County residents directly in their </w:t>
      </w:r>
      <w:r>
        <w:rPr>
          <w:color w:val="231F20"/>
          <w:spacing w:val="-3"/>
        </w:rPr>
        <w:t xml:space="preserve">community. </w:t>
      </w:r>
      <w:r>
        <w:rPr>
          <w:color w:val="231F20"/>
        </w:rPr>
        <w:t>Our staff part</w:t>
      </w:r>
      <w:r>
        <w:rPr>
          <w:color w:val="231F20"/>
        </w:rPr>
        <w:t>icipate in over thirty community</w:t>
      </w:r>
      <w:r>
        <w:rPr>
          <w:color w:val="231F20"/>
          <w:spacing w:val="-16"/>
        </w:rPr>
        <w:t xml:space="preserve"> </w:t>
      </w:r>
      <w:r>
        <w:rPr>
          <w:color w:val="231F20"/>
        </w:rPr>
        <w:t>and</w:t>
      </w:r>
    </w:p>
    <w:p w:rsidR="009D39A6" w:rsidRDefault="00C46F9D">
      <w:pPr>
        <w:pStyle w:val="BodyText"/>
        <w:spacing w:line="237" w:lineRule="auto"/>
        <w:ind w:left="720" w:right="666"/>
      </w:pPr>
      <w:r>
        <w:rPr>
          <w:color w:val="231F20"/>
        </w:rPr>
        <w:t>human service meetings regularly; advocating for system’s wide changes on behalf of people with disabilities. We have established the Genesee Region Advisory Committee for People with Disabilities, which provides a voic</w:t>
      </w:r>
      <w:r>
        <w:rPr>
          <w:color w:val="231F20"/>
        </w:rPr>
        <w:t>e to the legislative body in Genesee County.</w:t>
      </w:r>
    </w:p>
    <w:p w:rsidR="009D39A6" w:rsidRDefault="009D39A6">
      <w:pPr>
        <w:pStyle w:val="BodyText"/>
        <w:spacing w:before="10"/>
        <w:rPr>
          <w:sz w:val="26"/>
        </w:rPr>
      </w:pPr>
    </w:p>
    <w:p w:rsidR="009D39A6" w:rsidRDefault="00C46F9D">
      <w:pPr>
        <w:pStyle w:val="BodyText"/>
        <w:spacing w:line="237" w:lineRule="auto"/>
        <w:ind w:left="720" w:right="666"/>
      </w:pPr>
      <w:r>
        <w:rPr>
          <w:color w:val="231F20"/>
        </w:rPr>
        <w:t>Some of our services have remained the same over the years. They include free durable medical equipment from our loan closet; Peer counseling; advocacy and assistance with social services, landlords, social security, and employment.</w:t>
      </w:r>
    </w:p>
    <w:p w:rsidR="009D39A6" w:rsidRDefault="009D39A6">
      <w:pPr>
        <w:pStyle w:val="BodyText"/>
        <w:spacing w:before="4"/>
        <w:rPr>
          <w:sz w:val="27"/>
        </w:rPr>
      </w:pPr>
    </w:p>
    <w:p w:rsidR="009D39A6" w:rsidRDefault="00C46F9D">
      <w:pPr>
        <w:pStyle w:val="BodyText"/>
        <w:spacing w:line="237" w:lineRule="auto"/>
        <w:ind w:left="720" w:right="814"/>
      </w:pPr>
      <w:r>
        <w:rPr>
          <w:color w:val="231F20"/>
        </w:rPr>
        <w:t>New programs include t</w:t>
      </w:r>
      <w:r>
        <w:rPr>
          <w:color w:val="231F20"/>
        </w:rPr>
        <w:t>he “Careers” Job Club, facilitated by a Certified Rehabilitation Counselor who can also meet with people one to one. The Careers program is a six-week soft-skills training class which includes instruction in communication skills, networking, resumes, inter</w:t>
      </w:r>
      <w:r>
        <w:rPr>
          <w:color w:val="231F20"/>
        </w:rPr>
        <w:t>viewing, removing barriers, work ethic, job searching, and more.</w:t>
      </w:r>
    </w:p>
    <w:p w:rsidR="009D39A6" w:rsidRDefault="009D39A6">
      <w:pPr>
        <w:pStyle w:val="BodyText"/>
        <w:spacing w:before="3"/>
        <w:rPr>
          <w:sz w:val="27"/>
        </w:rPr>
      </w:pPr>
    </w:p>
    <w:p w:rsidR="009D39A6" w:rsidRDefault="00C46F9D">
      <w:pPr>
        <w:pStyle w:val="BodyText"/>
        <w:spacing w:before="1" w:line="237" w:lineRule="auto"/>
        <w:ind w:left="720" w:right="980"/>
      </w:pPr>
      <w:r>
        <w:rPr>
          <w:color w:val="231F20"/>
        </w:rPr>
        <w:t>Our current roster of support groups includes Anger Management and Grief and Loss Support. The Anger Management group is a 12-week series utilizing the SAMSHA curriculum. Grief and Loss supp</w:t>
      </w:r>
      <w:r>
        <w:rPr>
          <w:color w:val="231F20"/>
        </w:rPr>
        <w:t>ort group meets to provide assistance for individuals struggling with the loss of a loved one.</w:t>
      </w:r>
    </w:p>
    <w:p w:rsidR="009D39A6" w:rsidRDefault="009D39A6">
      <w:pPr>
        <w:pStyle w:val="BodyText"/>
        <w:spacing w:before="4"/>
        <w:rPr>
          <w:sz w:val="27"/>
        </w:rPr>
      </w:pPr>
    </w:p>
    <w:p w:rsidR="009D39A6" w:rsidRDefault="00C46F9D">
      <w:pPr>
        <w:pStyle w:val="BodyText"/>
        <w:spacing w:line="237" w:lineRule="auto"/>
        <w:ind w:left="720" w:right="666"/>
      </w:pPr>
      <w:r>
        <w:rPr>
          <w:color w:val="231F20"/>
        </w:rPr>
        <w:t xml:space="preserve">Our center conducts an annual disability simulation entitled “Lunch in the Dark”. We collaborate with the NYS School for the Blind so that participants can get </w:t>
      </w:r>
      <w:r>
        <w:rPr>
          <w:color w:val="231F20"/>
        </w:rPr>
        <w:t>a better understanding of eating and socializing with vision</w:t>
      </w:r>
    </w:p>
    <w:p w:rsidR="009D39A6" w:rsidRDefault="00C46F9D">
      <w:pPr>
        <w:pStyle w:val="BodyText"/>
        <w:spacing w:line="237" w:lineRule="auto"/>
        <w:ind w:left="720"/>
      </w:pPr>
      <w:r>
        <w:rPr>
          <w:color w:val="231F20"/>
        </w:rPr>
        <w:t>loss. We also provide Blind Etiquette training for the staff of our partner organizations.</w:t>
      </w:r>
    </w:p>
    <w:p w:rsidR="009D39A6" w:rsidRDefault="009D39A6">
      <w:pPr>
        <w:pStyle w:val="BodyText"/>
        <w:spacing w:before="3"/>
        <w:rPr>
          <w:sz w:val="27"/>
        </w:rPr>
      </w:pPr>
    </w:p>
    <w:p w:rsidR="009D39A6" w:rsidRDefault="00C46F9D">
      <w:pPr>
        <w:pStyle w:val="BodyText"/>
        <w:spacing w:line="237" w:lineRule="auto"/>
        <w:ind w:left="720" w:right="814"/>
      </w:pPr>
      <w:r>
        <w:rPr>
          <w:color w:val="231F20"/>
        </w:rPr>
        <w:t>Classes to stay well have been added to our services. We provide Stanford University evidence-based wor</w:t>
      </w:r>
      <w:r>
        <w:rPr>
          <w:color w:val="231F20"/>
        </w:rPr>
        <w:t>kshops entitled Chronic Disease Self- Management Program (CDSMP) and Diabetes Self-Management Program (DSMP). These are on-going and scheduled in several counties.</w:t>
      </w:r>
    </w:p>
    <w:p w:rsidR="009D39A6" w:rsidRDefault="009D39A6">
      <w:pPr>
        <w:spacing w:line="237" w:lineRule="auto"/>
        <w:sectPr w:rsidR="009D39A6">
          <w:pgSz w:w="12240" w:h="15840"/>
          <w:pgMar w:top="560" w:right="0" w:bottom="780" w:left="0" w:header="0" w:footer="394" w:gutter="0"/>
          <w:cols w:space="720"/>
        </w:sectPr>
      </w:pPr>
    </w:p>
    <w:p w:rsidR="009D39A6" w:rsidRDefault="00C46F9D">
      <w:pPr>
        <w:pStyle w:val="BodyText"/>
        <w:spacing w:before="75" w:line="237" w:lineRule="auto"/>
        <w:ind w:left="734" w:right="1093"/>
      </w:pPr>
      <w:r>
        <w:rPr>
          <w:color w:val="231F20"/>
        </w:rPr>
        <w:lastRenderedPageBreak/>
        <w:t xml:space="preserve">As our agency has grown, we have focused on encouraging people to stop by our </w:t>
      </w:r>
      <w:r>
        <w:rPr>
          <w:color w:val="231F20"/>
        </w:rPr>
        <w:t xml:space="preserve">reception area. It is being redesigned as an exhibition site for the artwork of people with disabilities. Along with our </w:t>
      </w:r>
      <w:r>
        <w:rPr>
          <w:color w:val="231F20"/>
          <w:spacing w:val="-6"/>
        </w:rPr>
        <w:t xml:space="preserve">partner, </w:t>
      </w:r>
      <w:r>
        <w:rPr>
          <w:color w:val="231F20"/>
        </w:rPr>
        <w:t xml:space="preserve">University Heights Arts Association, we provide free fine art materials and projects for stress reduction and to enhance </w:t>
      </w:r>
      <w:r>
        <w:rPr>
          <w:color w:val="231F20"/>
          <w:spacing w:val="-3"/>
        </w:rPr>
        <w:t>creat</w:t>
      </w:r>
      <w:r>
        <w:rPr>
          <w:color w:val="231F20"/>
          <w:spacing w:val="-3"/>
        </w:rPr>
        <w:t xml:space="preserve">ivity. </w:t>
      </w:r>
      <w:r>
        <w:rPr>
          <w:color w:val="231F20"/>
        </w:rPr>
        <w:t xml:space="preserve">Additionally, we’ve begun a juried competition called </w:t>
      </w:r>
      <w:r>
        <w:rPr>
          <w:color w:val="231F20"/>
          <w:spacing w:val="-3"/>
        </w:rPr>
        <w:t xml:space="preserve">“ARTiculations” </w:t>
      </w:r>
      <w:r>
        <w:rPr>
          <w:color w:val="231F20"/>
        </w:rPr>
        <w:t>which allows for quarterly exhibition of artwork.</w:t>
      </w:r>
    </w:p>
    <w:p w:rsidR="009D39A6" w:rsidRDefault="009D39A6">
      <w:pPr>
        <w:pStyle w:val="BodyText"/>
        <w:spacing w:before="2"/>
        <w:rPr>
          <w:sz w:val="27"/>
        </w:rPr>
      </w:pPr>
    </w:p>
    <w:p w:rsidR="009D39A6" w:rsidRDefault="00C46F9D">
      <w:pPr>
        <w:pStyle w:val="BodyText"/>
        <w:spacing w:line="237" w:lineRule="auto"/>
        <w:ind w:left="734" w:right="814"/>
      </w:pPr>
      <w:r>
        <w:rPr>
          <w:color w:val="231F20"/>
        </w:rPr>
        <w:t>To further enhance our reception area we have plans to conduct a lecture series with qualified speakers on wellness related topi</w:t>
      </w:r>
      <w:r>
        <w:rPr>
          <w:color w:val="231F20"/>
        </w:rPr>
        <w:t>cs. Some of the proposed speakers include a pharmacist on drug interactions, massage therapist regarding diabetic foot care, and a yoga teacher on stretching throughout the day.</w:t>
      </w:r>
    </w:p>
    <w:p w:rsidR="009D39A6" w:rsidRDefault="009D39A6">
      <w:pPr>
        <w:pStyle w:val="BodyText"/>
        <w:spacing w:before="3"/>
        <w:rPr>
          <w:sz w:val="27"/>
        </w:rPr>
      </w:pPr>
    </w:p>
    <w:p w:rsidR="009D39A6" w:rsidRDefault="00C46F9D">
      <w:pPr>
        <w:pStyle w:val="BodyText"/>
        <w:spacing w:line="237" w:lineRule="auto"/>
        <w:ind w:left="734" w:right="1450"/>
        <w:jc w:val="both"/>
      </w:pPr>
      <w:r>
        <w:rPr>
          <w:color w:val="231F20"/>
        </w:rPr>
        <w:t>ILGR is determined to meet the needs of the community of people</w:t>
      </w:r>
      <w:r>
        <w:rPr>
          <w:color w:val="231F20"/>
          <w:spacing w:val="-34"/>
        </w:rPr>
        <w:t xml:space="preserve"> </w:t>
      </w:r>
      <w:r>
        <w:rPr>
          <w:color w:val="231F20"/>
        </w:rPr>
        <w:t>with disabilities. Our strength is a group of dedicated peers dedicated to the community they</w:t>
      </w:r>
      <w:r>
        <w:rPr>
          <w:color w:val="231F20"/>
          <w:spacing w:val="-1"/>
        </w:rPr>
        <w:t xml:space="preserve"> </w:t>
      </w:r>
      <w:r>
        <w:rPr>
          <w:color w:val="231F20"/>
        </w:rPr>
        <w:t>serve.</w:t>
      </w:r>
    </w:p>
    <w:p w:rsidR="009D39A6" w:rsidRDefault="009D39A6">
      <w:pPr>
        <w:pStyle w:val="BodyText"/>
        <w:spacing w:before="5"/>
        <w:rPr>
          <w:sz w:val="27"/>
        </w:rPr>
      </w:pPr>
    </w:p>
    <w:p w:rsidR="009D39A6" w:rsidRDefault="00C46F9D">
      <w:pPr>
        <w:pStyle w:val="BodyText"/>
        <w:spacing w:line="237" w:lineRule="auto"/>
        <w:ind w:left="734" w:right="8981"/>
      </w:pPr>
      <w:r>
        <w:rPr>
          <w:color w:val="231F20"/>
        </w:rPr>
        <w:t>Rae Frank Director</w:t>
      </w:r>
    </w:p>
    <w:p w:rsidR="009D39A6" w:rsidRDefault="00C46F9D">
      <w:pPr>
        <w:pStyle w:val="BodyText"/>
        <w:spacing w:before="2"/>
        <w:rPr>
          <w:sz w:val="20"/>
        </w:rPr>
      </w:pPr>
      <w:r>
        <w:rPr>
          <w:noProof/>
        </w:rPr>
        <w:drawing>
          <wp:anchor distT="0" distB="0" distL="0" distR="0" simplePos="0" relativeHeight="84" behindDoc="0" locked="0" layoutInCell="1" allowOverlap="1">
            <wp:simplePos x="0" y="0"/>
            <wp:positionH relativeFrom="page">
              <wp:posOffset>912952</wp:posOffset>
            </wp:positionH>
            <wp:positionV relativeFrom="paragraph">
              <wp:posOffset>180498</wp:posOffset>
            </wp:positionV>
            <wp:extent cx="5764647" cy="3856291"/>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27" cstate="print"/>
                    <a:stretch>
                      <a:fillRect/>
                    </a:stretch>
                  </pic:blipFill>
                  <pic:spPr>
                    <a:xfrm>
                      <a:off x="0" y="0"/>
                      <a:ext cx="5764647" cy="3856291"/>
                    </a:xfrm>
                    <a:prstGeom prst="rect">
                      <a:avLst/>
                    </a:prstGeom>
                  </pic:spPr>
                </pic:pic>
              </a:graphicData>
            </a:graphic>
          </wp:anchor>
        </w:drawing>
      </w:r>
    </w:p>
    <w:p w:rsidR="009D39A6" w:rsidRDefault="009D39A6">
      <w:pPr>
        <w:rPr>
          <w:sz w:val="20"/>
        </w:rPr>
        <w:sectPr w:rsidR="009D39A6">
          <w:pgSz w:w="12240" w:h="15840"/>
          <w:pgMar w:top="580" w:right="0" w:bottom="780" w:left="0" w:header="0" w:footer="394" w:gutter="0"/>
          <w:cols w:space="720"/>
        </w:sectPr>
      </w:pPr>
    </w:p>
    <w:p w:rsidR="009D39A6" w:rsidRDefault="00C46F9D">
      <w:pPr>
        <w:pStyle w:val="Heading3"/>
        <w:ind w:left="3723"/>
      </w:pPr>
      <w:r>
        <w:rPr>
          <w:color w:val="231F20"/>
        </w:rPr>
        <w:lastRenderedPageBreak/>
        <w:t>ILGR Vignettes 2015-2016</w:t>
      </w:r>
    </w:p>
    <w:p w:rsidR="009D39A6" w:rsidRDefault="009D39A6">
      <w:pPr>
        <w:pStyle w:val="BodyText"/>
        <w:spacing w:before="7"/>
        <w:rPr>
          <w:b/>
          <w:sz w:val="30"/>
        </w:rPr>
      </w:pPr>
    </w:p>
    <w:p w:rsidR="009D39A6" w:rsidRDefault="00C46F9D">
      <w:pPr>
        <w:pStyle w:val="ListParagraph"/>
        <w:numPr>
          <w:ilvl w:val="0"/>
          <w:numId w:val="2"/>
        </w:numPr>
        <w:tabs>
          <w:tab w:val="left" w:pos="1079"/>
          <w:tab w:val="left" w:pos="1080"/>
        </w:tabs>
        <w:spacing w:line="237" w:lineRule="auto"/>
        <w:ind w:right="1174"/>
        <w:rPr>
          <w:sz w:val="28"/>
        </w:rPr>
      </w:pPr>
      <w:r>
        <w:rPr>
          <w:color w:val="231F20"/>
          <w:sz w:val="28"/>
        </w:rPr>
        <w:t xml:space="preserve">ILGR staff attended a consumer’s last </w:t>
      </w:r>
      <w:r>
        <w:rPr>
          <w:color w:val="231F20"/>
          <w:spacing w:val="-3"/>
          <w:sz w:val="28"/>
        </w:rPr>
        <w:t xml:space="preserve">Worker’s </w:t>
      </w:r>
      <w:r>
        <w:rPr>
          <w:color w:val="231F20"/>
          <w:sz w:val="28"/>
        </w:rPr>
        <w:t>Compensation</w:t>
      </w:r>
      <w:r>
        <w:rPr>
          <w:color w:val="231F20"/>
          <w:spacing w:val="-25"/>
          <w:sz w:val="28"/>
        </w:rPr>
        <w:t xml:space="preserve"> </w:t>
      </w:r>
      <w:r>
        <w:rPr>
          <w:color w:val="231F20"/>
          <w:sz w:val="28"/>
        </w:rPr>
        <w:t xml:space="preserve">hearing, at which the judge asked if she understood that </w:t>
      </w:r>
      <w:r>
        <w:rPr>
          <w:color w:val="231F20"/>
          <w:spacing w:val="-3"/>
          <w:sz w:val="28"/>
        </w:rPr>
        <w:t xml:space="preserve">Worker’s </w:t>
      </w:r>
      <w:r>
        <w:rPr>
          <w:color w:val="231F20"/>
          <w:sz w:val="28"/>
        </w:rPr>
        <w:t xml:space="preserve">Comp wasn’t going to be paying her medical bills anymore. When she was hesitant with her answer and didn’t know how to respond, the judge adjourned the hearing so she could talk to her </w:t>
      </w:r>
      <w:r>
        <w:rPr>
          <w:color w:val="231F20"/>
          <w:spacing w:val="-4"/>
          <w:sz w:val="28"/>
        </w:rPr>
        <w:t>attor</w:t>
      </w:r>
      <w:r>
        <w:rPr>
          <w:color w:val="231F20"/>
          <w:spacing w:val="-4"/>
          <w:sz w:val="28"/>
        </w:rPr>
        <w:t xml:space="preserve">ney. </w:t>
      </w:r>
      <w:r>
        <w:rPr>
          <w:color w:val="231F20"/>
          <w:sz w:val="28"/>
        </w:rPr>
        <w:t>When they went</w:t>
      </w:r>
      <w:r>
        <w:rPr>
          <w:color w:val="231F20"/>
          <w:spacing w:val="-3"/>
          <w:sz w:val="28"/>
        </w:rPr>
        <w:t xml:space="preserve"> </w:t>
      </w:r>
      <w:r>
        <w:rPr>
          <w:color w:val="231F20"/>
          <w:sz w:val="28"/>
        </w:rPr>
        <w:t>into</w:t>
      </w:r>
    </w:p>
    <w:p w:rsidR="009D39A6" w:rsidRDefault="00C46F9D">
      <w:pPr>
        <w:pStyle w:val="BodyText"/>
        <w:spacing w:line="237" w:lineRule="auto"/>
        <w:ind w:left="1080" w:right="1002"/>
      </w:pPr>
      <w:r>
        <w:rPr>
          <w:color w:val="231F20"/>
        </w:rPr>
        <w:t>a private room, the attorney started yelling at the consumer, saying that she had agreed to the settlement and now she is claiming not to understand. After the staff member asked the attorney to be allowed to explain to the consume</w:t>
      </w:r>
      <w:r>
        <w:rPr>
          <w:color w:val="231F20"/>
        </w:rPr>
        <w:t>r what was being said, she was reminded that she would be getting a lump sum payment. She could put part of the money into another account and use it for medical bills. That is, at this</w:t>
      </w:r>
    </w:p>
    <w:p w:rsidR="009D39A6" w:rsidRDefault="00C46F9D">
      <w:pPr>
        <w:pStyle w:val="BodyText"/>
        <w:spacing w:line="237" w:lineRule="auto"/>
        <w:ind w:left="1080" w:right="666"/>
      </w:pPr>
      <w:r>
        <w:rPr>
          <w:color w:val="231F20"/>
        </w:rPr>
        <w:t>point, Worker’s Comp. wasn’t paying each medical bill, but the settlem</w:t>
      </w:r>
      <w:r>
        <w:rPr>
          <w:color w:val="231F20"/>
        </w:rPr>
        <w:t>ent would provide an account to do that. She understood and her attorney was appreciative. We observe that it is preferable for people to just slow down and explain a situation, instead of getting frustrated when someone doesn’t immediately understand it.</w:t>
      </w:r>
    </w:p>
    <w:p w:rsidR="009D39A6" w:rsidRDefault="009D39A6">
      <w:pPr>
        <w:pStyle w:val="BodyText"/>
        <w:spacing w:before="6"/>
        <w:rPr>
          <w:sz w:val="26"/>
        </w:rPr>
      </w:pPr>
    </w:p>
    <w:p w:rsidR="009D39A6" w:rsidRDefault="00C46F9D">
      <w:pPr>
        <w:pStyle w:val="ListParagraph"/>
        <w:numPr>
          <w:ilvl w:val="0"/>
          <w:numId w:val="2"/>
        </w:numPr>
        <w:tabs>
          <w:tab w:val="left" w:pos="1079"/>
          <w:tab w:val="left" w:pos="1080"/>
        </w:tabs>
        <w:spacing w:line="237" w:lineRule="auto"/>
        <w:ind w:right="773"/>
        <w:rPr>
          <w:sz w:val="28"/>
        </w:rPr>
      </w:pPr>
      <w:r>
        <w:rPr>
          <w:color w:val="231F20"/>
          <w:sz w:val="28"/>
        </w:rPr>
        <w:t xml:space="preserve">Many times, people with disabilities have come into ILGR without health insurance, but finally depart from us insured and with an understanding of their coverage. </w:t>
      </w:r>
      <w:r>
        <w:rPr>
          <w:color w:val="231F20"/>
          <w:spacing w:val="-4"/>
          <w:sz w:val="28"/>
        </w:rPr>
        <w:t xml:space="preserve">Recently, </w:t>
      </w:r>
      <w:r>
        <w:rPr>
          <w:color w:val="231F20"/>
          <w:sz w:val="28"/>
        </w:rPr>
        <w:t>a woman sought medical insurance for herself and her husband. She was concerned th</w:t>
      </w:r>
      <w:r>
        <w:rPr>
          <w:color w:val="231F20"/>
          <w:sz w:val="28"/>
        </w:rPr>
        <w:t>at they would not be able to get prescription refills, but staff met with her and reviewed all the plan options. Staff was able to arrange insurance that same day and help her understand what her new coverage would provide. She left the office that day wit</w:t>
      </w:r>
      <w:r>
        <w:rPr>
          <w:color w:val="231F20"/>
          <w:sz w:val="28"/>
        </w:rPr>
        <w:t>h tears in her eyes, stating that she was grateful there were people who were pleasant and could help her</w:t>
      </w:r>
      <w:r>
        <w:rPr>
          <w:color w:val="231F20"/>
          <w:spacing w:val="-6"/>
          <w:sz w:val="28"/>
        </w:rPr>
        <w:t xml:space="preserve"> </w:t>
      </w:r>
      <w:r>
        <w:rPr>
          <w:color w:val="231F20"/>
          <w:sz w:val="28"/>
        </w:rPr>
        <w:t>out.</w:t>
      </w:r>
    </w:p>
    <w:p w:rsidR="009D39A6" w:rsidRDefault="009D39A6">
      <w:pPr>
        <w:pStyle w:val="BodyText"/>
        <w:rPr>
          <w:sz w:val="27"/>
        </w:rPr>
      </w:pPr>
    </w:p>
    <w:p w:rsidR="009D39A6" w:rsidRDefault="00C46F9D">
      <w:pPr>
        <w:pStyle w:val="ListParagraph"/>
        <w:numPr>
          <w:ilvl w:val="0"/>
          <w:numId w:val="2"/>
        </w:numPr>
        <w:tabs>
          <w:tab w:val="left" w:pos="1079"/>
          <w:tab w:val="left" w:pos="1080"/>
        </w:tabs>
        <w:spacing w:line="237" w:lineRule="auto"/>
        <w:ind w:right="1127"/>
        <w:rPr>
          <w:sz w:val="28"/>
        </w:rPr>
      </w:pPr>
      <w:r>
        <w:rPr>
          <w:color w:val="231F20"/>
          <w:sz w:val="28"/>
        </w:rPr>
        <w:t xml:space="preserve">A consumer with both cognitive and neuromuscular disabilities has been receiving ILGR services since 2012. </w:t>
      </w:r>
      <w:r>
        <w:rPr>
          <w:color w:val="231F20"/>
          <w:spacing w:val="-3"/>
          <w:sz w:val="28"/>
        </w:rPr>
        <w:t xml:space="preserve">Various </w:t>
      </w:r>
      <w:r>
        <w:rPr>
          <w:color w:val="231F20"/>
          <w:sz w:val="28"/>
        </w:rPr>
        <w:t>Independent Living Specialists have assisted him with food stamp re-certifications, Section 8 Housing, and registration forms for medical appointments over</w:t>
      </w:r>
      <w:r>
        <w:rPr>
          <w:color w:val="231F20"/>
          <w:spacing w:val="-18"/>
          <w:sz w:val="28"/>
        </w:rPr>
        <w:t xml:space="preserve"> </w:t>
      </w:r>
      <w:r>
        <w:rPr>
          <w:color w:val="231F20"/>
          <w:sz w:val="28"/>
        </w:rPr>
        <w:t>the</w:t>
      </w:r>
    </w:p>
    <w:p w:rsidR="009D39A6" w:rsidRDefault="00C46F9D">
      <w:pPr>
        <w:pStyle w:val="BodyText"/>
        <w:spacing w:line="237" w:lineRule="auto"/>
        <w:ind w:left="1080" w:right="666"/>
      </w:pPr>
      <w:r>
        <w:rPr>
          <w:color w:val="231F20"/>
        </w:rPr>
        <w:t>years. Also, he was provided advocacy during the sale of his family home and his relocation to t</w:t>
      </w:r>
      <w:r>
        <w:rPr>
          <w:color w:val="231F20"/>
        </w:rPr>
        <w:t>he apartment complex of his choice. Staff was</w:t>
      </w:r>
    </w:p>
    <w:p w:rsidR="009D39A6" w:rsidRDefault="00C46F9D">
      <w:pPr>
        <w:pStyle w:val="BodyText"/>
        <w:spacing w:line="237" w:lineRule="auto"/>
        <w:ind w:left="1080" w:right="814"/>
      </w:pPr>
      <w:r>
        <w:rPr>
          <w:color w:val="231F20"/>
        </w:rPr>
        <w:t>able to help him when his faithful companion went missing for several days. After he put up posters and called animal shelters, his beloved cat was found. Recently, staff helped him complete a WRAP plan (Wellne</w:t>
      </w:r>
      <w:r>
        <w:rPr>
          <w:color w:val="231F20"/>
        </w:rPr>
        <w:t>ss Recovery Action Plan), with which he sought to use his WRAP wellness toolbox to control his urge to smoke. He makes contact regularly, is achieving his goal, and often expresses his appreciation.</w:t>
      </w:r>
    </w:p>
    <w:p w:rsidR="009D39A6" w:rsidRDefault="009D39A6">
      <w:pPr>
        <w:spacing w:line="237" w:lineRule="auto"/>
        <w:sectPr w:rsidR="009D39A6">
          <w:pgSz w:w="12240" w:h="15840"/>
          <w:pgMar w:top="560" w:right="0" w:bottom="780" w:left="0" w:header="0" w:footer="394" w:gutter="0"/>
          <w:cols w:space="720"/>
        </w:sectPr>
      </w:pPr>
    </w:p>
    <w:p w:rsidR="009D39A6" w:rsidRDefault="00C46F9D">
      <w:pPr>
        <w:pStyle w:val="ListParagraph"/>
        <w:numPr>
          <w:ilvl w:val="0"/>
          <w:numId w:val="2"/>
        </w:numPr>
        <w:tabs>
          <w:tab w:val="left" w:pos="1079"/>
          <w:tab w:val="left" w:pos="1080"/>
        </w:tabs>
        <w:spacing w:before="75" w:line="237" w:lineRule="auto"/>
        <w:ind w:right="752"/>
        <w:rPr>
          <w:sz w:val="28"/>
        </w:rPr>
      </w:pPr>
      <w:r>
        <w:rPr>
          <w:color w:val="231F20"/>
          <w:sz w:val="28"/>
        </w:rPr>
        <w:lastRenderedPageBreak/>
        <w:t>One never knows who will seek our services.</w:t>
      </w:r>
      <w:r>
        <w:rPr>
          <w:color w:val="231F20"/>
          <w:sz w:val="28"/>
        </w:rPr>
        <w:t xml:space="preserve"> A woman who came to</w:t>
      </w:r>
      <w:r>
        <w:rPr>
          <w:color w:val="231F20"/>
          <w:spacing w:val="-29"/>
          <w:sz w:val="28"/>
        </w:rPr>
        <w:t xml:space="preserve"> </w:t>
      </w:r>
      <w:r>
        <w:rPr>
          <w:color w:val="231F20"/>
          <w:sz w:val="28"/>
        </w:rPr>
        <w:t xml:space="preserve">ILGR in need of equipment from our Loan Closet immediately recognized a staff member from the latter’s previous employment at another </w:t>
      </w:r>
      <w:r>
        <w:rPr>
          <w:color w:val="231F20"/>
          <w:spacing w:val="-4"/>
          <w:sz w:val="28"/>
        </w:rPr>
        <w:t xml:space="preserve">agency, </w:t>
      </w:r>
      <w:r>
        <w:rPr>
          <w:color w:val="231F20"/>
          <w:sz w:val="28"/>
        </w:rPr>
        <w:t xml:space="preserve">and stated, “Oh, am I happy to see </w:t>
      </w:r>
      <w:r>
        <w:rPr>
          <w:color w:val="231F20"/>
          <w:spacing w:val="-4"/>
          <w:sz w:val="28"/>
        </w:rPr>
        <w:t xml:space="preserve">you!” </w:t>
      </w:r>
      <w:r>
        <w:rPr>
          <w:color w:val="231F20"/>
          <w:sz w:val="28"/>
        </w:rPr>
        <w:t>The woman was in need of several pieces of medical e</w:t>
      </w:r>
      <w:r>
        <w:rPr>
          <w:color w:val="231F20"/>
          <w:sz w:val="28"/>
        </w:rPr>
        <w:t>quipment, as her husband had recently suffered a severe stroke. The employee was able to help her with everything she needed, and recalls, “The look of relief on her face and the gratitude towards our agency was</w:t>
      </w:r>
      <w:r>
        <w:rPr>
          <w:color w:val="231F20"/>
          <w:spacing w:val="-2"/>
          <w:sz w:val="28"/>
        </w:rPr>
        <w:t xml:space="preserve"> </w:t>
      </w:r>
      <w:r>
        <w:rPr>
          <w:color w:val="231F20"/>
          <w:spacing w:val="-3"/>
          <w:sz w:val="28"/>
        </w:rPr>
        <w:t>priceless!”</w:t>
      </w:r>
    </w:p>
    <w:p w:rsidR="009D39A6" w:rsidRDefault="009D39A6">
      <w:pPr>
        <w:pStyle w:val="BodyText"/>
        <w:spacing w:before="1"/>
        <w:rPr>
          <w:sz w:val="27"/>
        </w:rPr>
      </w:pPr>
    </w:p>
    <w:p w:rsidR="009D39A6" w:rsidRDefault="00C46F9D">
      <w:pPr>
        <w:pStyle w:val="ListParagraph"/>
        <w:numPr>
          <w:ilvl w:val="0"/>
          <w:numId w:val="2"/>
        </w:numPr>
        <w:tabs>
          <w:tab w:val="left" w:pos="1079"/>
          <w:tab w:val="left" w:pos="1080"/>
        </w:tabs>
        <w:spacing w:line="237" w:lineRule="auto"/>
        <w:ind w:right="941"/>
        <w:rPr>
          <w:sz w:val="28"/>
        </w:rPr>
      </w:pPr>
      <w:r>
        <w:rPr>
          <w:color w:val="231F20"/>
          <w:sz w:val="28"/>
        </w:rPr>
        <w:t xml:space="preserve">The goal of </w:t>
      </w:r>
      <w:r>
        <w:rPr>
          <w:color w:val="231F20"/>
          <w:spacing w:val="-5"/>
          <w:sz w:val="28"/>
        </w:rPr>
        <w:t xml:space="preserve">ILGR’s </w:t>
      </w:r>
      <w:r>
        <w:rPr>
          <w:color w:val="231F20"/>
          <w:sz w:val="28"/>
        </w:rPr>
        <w:t>Medicaid App</w:t>
      </w:r>
      <w:r>
        <w:rPr>
          <w:color w:val="231F20"/>
          <w:sz w:val="28"/>
        </w:rPr>
        <w:t>lication Assistance Program (MAAP) is to assist people who are aged (over 65 years old), blind, and/or otherwise disabled with completing the paper Medicaid application process.</w:t>
      </w:r>
      <w:r>
        <w:rPr>
          <w:color w:val="231F20"/>
          <w:spacing w:val="-13"/>
          <w:sz w:val="28"/>
        </w:rPr>
        <w:t xml:space="preserve"> </w:t>
      </w:r>
      <w:r>
        <w:rPr>
          <w:color w:val="231F20"/>
          <w:sz w:val="28"/>
        </w:rPr>
        <w:t>A</w:t>
      </w:r>
    </w:p>
    <w:p w:rsidR="009D39A6" w:rsidRDefault="00C46F9D">
      <w:pPr>
        <w:pStyle w:val="BodyText"/>
        <w:spacing w:line="237" w:lineRule="auto"/>
        <w:ind w:left="1080" w:right="843"/>
      </w:pPr>
      <w:r>
        <w:rPr>
          <w:color w:val="231F20"/>
        </w:rPr>
        <w:t>staff member assisted a legally blind gentleman with his application, helping him gather all of the necessary documentation, and submitted the completed application on his behalf to the local Department of Social Services. After a short period of time, his</w:t>
      </w:r>
      <w:r>
        <w:rPr>
          <w:color w:val="231F20"/>
        </w:rPr>
        <w:t xml:space="preserve"> Medicaid application to receive assistance in his home was approved, and he was referred to our Taking Control program. He now has a personal care aid, who comes to his home and helps him with cleaning, cooking, grocery shopping, and other basic needs, at</w:t>
      </w:r>
      <w:r>
        <w:rPr>
          <w:color w:val="231F20"/>
        </w:rPr>
        <w:t xml:space="preserve"> no cost.</w:t>
      </w:r>
    </w:p>
    <w:p w:rsidR="009D39A6" w:rsidRDefault="009D39A6">
      <w:pPr>
        <w:pStyle w:val="BodyText"/>
        <w:spacing w:before="10"/>
        <w:rPr>
          <w:sz w:val="26"/>
        </w:rPr>
      </w:pPr>
    </w:p>
    <w:p w:rsidR="009D39A6" w:rsidRDefault="00C46F9D">
      <w:pPr>
        <w:pStyle w:val="ListParagraph"/>
        <w:numPr>
          <w:ilvl w:val="0"/>
          <w:numId w:val="2"/>
        </w:numPr>
        <w:tabs>
          <w:tab w:val="left" w:pos="1079"/>
          <w:tab w:val="left" w:pos="1080"/>
        </w:tabs>
        <w:spacing w:line="237" w:lineRule="auto"/>
        <w:ind w:right="713"/>
        <w:rPr>
          <w:sz w:val="28"/>
        </w:rPr>
      </w:pPr>
      <w:r>
        <w:rPr>
          <w:color w:val="231F20"/>
          <w:sz w:val="28"/>
        </w:rPr>
        <w:t xml:space="preserve">Several of </w:t>
      </w:r>
      <w:r>
        <w:rPr>
          <w:color w:val="231F20"/>
          <w:spacing w:val="-5"/>
          <w:sz w:val="28"/>
        </w:rPr>
        <w:t xml:space="preserve">ILGR’s </w:t>
      </w:r>
      <w:r>
        <w:rPr>
          <w:color w:val="231F20"/>
          <w:sz w:val="28"/>
        </w:rPr>
        <w:t>BIP (Balancing Incentive Program) staff members started working with youth that were graduating from Batavia High School and transitioning into adulthood. A few of these consumers had developmental disabilities, were only “couc</w:t>
      </w:r>
      <w:r>
        <w:rPr>
          <w:color w:val="231F20"/>
          <w:sz w:val="28"/>
        </w:rPr>
        <w:t xml:space="preserve">h </w:t>
      </w:r>
      <w:r>
        <w:rPr>
          <w:color w:val="231F20"/>
          <w:spacing w:val="-4"/>
          <w:sz w:val="28"/>
        </w:rPr>
        <w:t xml:space="preserve">surfing”, </w:t>
      </w:r>
      <w:r>
        <w:rPr>
          <w:color w:val="231F20"/>
          <w:sz w:val="28"/>
        </w:rPr>
        <w:t>and at risk of being homeless. The Housing Specialist was able to help them obtain</w:t>
      </w:r>
      <w:r>
        <w:rPr>
          <w:color w:val="231F20"/>
          <w:spacing w:val="-25"/>
          <w:sz w:val="28"/>
        </w:rPr>
        <w:t xml:space="preserve"> </w:t>
      </w:r>
      <w:r>
        <w:rPr>
          <w:color w:val="231F20"/>
          <w:sz w:val="28"/>
        </w:rPr>
        <w:t>assistance from several programs, including securing Section 8 vouchers for housing support. A young woman went to her school counselor and shared that she was h</w:t>
      </w:r>
      <w:r>
        <w:rPr>
          <w:color w:val="231F20"/>
          <w:sz w:val="28"/>
        </w:rPr>
        <w:t>omeless and didn’t have any food. Our team worked to</w:t>
      </w:r>
      <w:r>
        <w:rPr>
          <w:color w:val="231F20"/>
          <w:spacing w:val="-17"/>
          <w:sz w:val="28"/>
        </w:rPr>
        <w:t xml:space="preserve"> </w:t>
      </w:r>
      <w:r>
        <w:rPr>
          <w:color w:val="231F20"/>
          <w:sz w:val="28"/>
        </w:rPr>
        <w:t>find</w:t>
      </w:r>
    </w:p>
    <w:p w:rsidR="009D39A6" w:rsidRDefault="00C46F9D">
      <w:pPr>
        <w:pStyle w:val="BodyText"/>
        <w:spacing w:line="237" w:lineRule="auto"/>
        <w:ind w:left="1080" w:right="666"/>
      </w:pPr>
      <w:r>
        <w:rPr>
          <w:color w:val="231F20"/>
        </w:rPr>
        <w:t>her food resources, adequate housing and suitable employment. She started out working twelve hours per week, but, once she graduated from high school, she went to full time. The woman is still worki</w:t>
      </w:r>
      <w:r>
        <w:rPr>
          <w:color w:val="231F20"/>
        </w:rPr>
        <w:t>ng and her supervisor regularly informs us that she is an excellent employee. Also, she has been maintaining her apartment, and is actively trying to get into college, part-time.</w:t>
      </w:r>
    </w:p>
    <w:p w:rsidR="009D39A6" w:rsidRDefault="009D39A6">
      <w:pPr>
        <w:spacing w:line="237" w:lineRule="auto"/>
        <w:sectPr w:rsidR="009D39A6">
          <w:pgSz w:w="12240" w:h="15840"/>
          <w:pgMar w:top="580" w:right="0" w:bottom="780" w:left="0" w:header="0" w:footer="394" w:gutter="0"/>
          <w:cols w:space="720"/>
        </w:sectPr>
      </w:pPr>
    </w:p>
    <w:p w:rsidR="009D39A6" w:rsidRDefault="00C46F9D">
      <w:pPr>
        <w:pStyle w:val="Heading3"/>
        <w:spacing w:before="81" w:line="477" w:lineRule="auto"/>
        <w:ind w:left="5675" w:right="2876" w:hanging="2765"/>
      </w:pPr>
      <w:bookmarkStart w:id="8" w:name="_bookmark7"/>
      <w:bookmarkEnd w:id="8"/>
      <w:r>
        <w:rPr>
          <w:color w:val="231F20"/>
        </w:rPr>
        <w:lastRenderedPageBreak/>
        <w:t>Annual Report 2015-2016 Statistics ILGR</w:t>
      </w:r>
    </w:p>
    <w:p w:rsidR="009D39A6" w:rsidRDefault="00C46F9D">
      <w:pPr>
        <w:pStyle w:val="Heading5"/>
        <w:spacing w:line="277" w:lineRule="exact"/>
        <w:ind w:left="734"/>
        <w:rPr>
          <w:b w:val="0"/>
        </w:rPr>
      </w:pPr>
      <w:r>
        <w:rPr>
          <w:color w:val="231F20"/>
        </w:rPr>
        <w:t xml:space="preserve">Total Number of Consumers Served: </w:t>
      </w:r>
      <w:r>
        <w:rPr>
          <w:b w:val="0"/>
          <w:color w:val="231F20"/>
        </w:rPr>
        <w:t>763</w:t>
      </w:r>
    </w:p>
    <w:p w:rsidR="009D39A6" w:rsidRDefault="009D39A6">
      <w:pPr>
        <w:pStyle w:val="BodyText"/>
        <w:spacing w:before="3"/>
        <w:rPr>
          <w:sz w:val="27"/>
        </w:rPr>
      </w:pPr>
    </w:p>
    <w:p w:rsidR="009D39A6" w:rsidRDefault="00C46F9D">
      <w:pPr>
        <w:spacing w:before="1"/>
        <w:ind w:left="734"/>
        <w:rPr>
          <w:b/>
          <w:sz w:val="28"/>
        </w:rPr>
      </w:pPr>
      <w:r>
        <w:rPr>
          <w:b/>
          <w:color w:val="231F20"/>
          <w:sz w:val="28"/>
        </w:rPr>
        <w:t>Number of Consumers by Age:</w:t>
      </w:r>
    </w:p>
    <w:p w:rsidR="009D39A6" w:rsidRDefault="00C46F9D">
      <w:pPr>
        <w:pStyle w:val="BodyText"/>
        <w:spacing w:before="59"/>
        <w:ind w:left="1094"/>
      </w:pPr>
      <w:r>
        <w:rPr>
          <w:color w:val="231F20"/>
        </w:rPr>
        <w:t>Under 5 years old:</w:t>
      </w:r>
      <w:r>
        <w:rPr>
          <w:color w:val="231F20"/>
          <w:spacing w:val="98"/>
        </w:rPr>
        <w:t xml:space="preserve"> </w:t>
      </w:r>
      <w:r>
        <w:rPr>
          <w:color w:val="231F20"/>
        </w:rPr>
        <w:t>1</w:t>
      </w:r>
    </w:p>
    <w:p w:rsidR="009D39A6" w:rsidRDefault="00C46F9D">
      <w:pPr>
        <w:pStyle w:val="BodyText"/>
        <w:spacing w:before="60"/>
        <w:ind w:left="1094"/>
      </w:pPr>
      <w:r>
        <w:rPr>
          <w:color w:val="231F20"/>
        </w:rPr>
        <w:t>Ages 5-19: 28</w:t>
      </w:r>
    </w:p>
    <w:p w:rsidR="009D39A6" w:rsidRDefault="00C46F9D">
      <w:pPr>
        <w:pStyle w:val="BodyText"/>
        <w:spacing w:before="60"/>
        <w:ind w:left="1094"/>
      </w:pPr>
      <w:r>
        <w:rPr>
          <w:color w:val="231F20"/>
        </w:rPr>
        <w:t>Ages 20-24: 34</w:t>
      </w:r>
    </w:p>
    <w:p w:rsidR="009D39A6" w:rsidRDefault="00C46F9D">
      <w:pPr>
        <w:pStyle w:val="BodyText"/>
        <w:spacing w:before="59"/>
        <w:ind w:left="1094"/>
      </w:pPr>
      <w:r>
        <w:rPr>
          <w:color w:val="231F20"/>
        </w:rPr>
        <w:t>Ages 25-59: 302</w:t>
      </w:r>
    </w:p>
    <w:p w:rsidR="009D39A6" w:rsidRDefault="00C46F9D">
      <w:pPr>
        <w:pStyle w:val="BodyText"/>
        <w:spacing w:before="60"/>
        <w:ind w:left="1094"/>
      </w:pPr>
      <w:r>
        <w:rPr>
          <w:color w:val="231F20"/>
        </w:rPr>
        <w:t>Age 60 and older: 375</w:t>
      </w:r>
    </w:p>
    <w:p w:rsidR="009D39A6" w:rsidRDefault="00C46F9D">
      <w:pPr>
        <w:pStyle w:val="BodyText"/>
        <w:spacing w:before="60"/>
        <w:ind w:left="1094"/>
      </w:pPr>
      <w:r>
        <w:rPr>
          <w:color w:val="231F20"/>
        </w:rPr>
        <w:t>Age unavailable:</w:t>
      </w:r>
      <w:r>
        <w:rPr>
          <w:color w:val="231F20"/>
          <w:spacing w:val="98"/>
        </w:rPr>
        <w:t xml:space="preserve"> </w:t>
      </w:r>
      <w:r>
        <w:rPr>
          <w:color w:val="231F20"/>
        </w:rPr>
        <w:t>23</w:t>
      </w:r>
    </w:p>
    <w:p w:rsidR="009D39A6" w:rsidRDefault="009D39A6">
      <w:pPr>
        <w:pStyle w:val="BodyText"/>
        <w:spacing w:before="3"/>
        <w:rPr>
          <w:sz w:val="27"/>
        </w:rPr>
      </w:pPr>
    </w:p>
    <w:p w:rsidR="009D39A6" w:rsidRDefault="00C46F9D">
      <w:pPr>
        <w:pStyle w:val="Heading5"/>
        <w:ind w:left="734"/>
      </w:pPr>
      <w:r>
        <w:rPr>
          <w:color w:val="231F20"/>
        </w:rPr>
        <w:t>Number of Consumers by Gender:</w:t>
      </w:r>
    </w:p>
    <w:p w:rsidR="009D39A6" w:rsidRDefault="00C46F9D">
      <w:pPr>
        <w:pStyle w:val="BodyText"/>
        <w:spacing w:before="60"/>
        <w:ind w:left="1094"/>
      </w:pPr>
      <w:r>
        <w:rPr>
          <w:color w:val="231F20"/>
        </w:rPr>
        <w:t>Female:</w:t>
      </w:r>
      <w:r>
        <w:rPr>
          <w:color w:val="231F20"/>
          <w:spacing w:val="98"/>
        </w:rPr>
        <w:t xml:space="preserve"> </w:t>
      </w:r>
      <w:r>
        <w:rPr>
          <w:color w:val="231F20"/>
        </w:rPr>
        <w:t>451</w:t>
      </w:r>
    </w:p>
    <w:p w:rsidR="009D39A6" w:rsidRDefault="00C46F9D">
      <w:pPr>
        <w:pStyle w:val="BodyText"/>
        <w:spacing w:before="60"/>
        <w:ind w:left="1094"/>
      </w:pPr>
      <w:r>
        <w:rPr>
          <w:color w:val="231F20"/>
        </w:rPr>
        <w:t>Male: 312</w:t>
      </w:r>
    </w:p>
    <w:p w:rsidR="009D39A6" w:rsidRDefault="009D39A6">
      <w:pPr>
        <w:pStyle w:val="BodyText"/>
        <w:spacing w:before="3"/>
        <w:rPr>
          <w:sz w:val="27"/>
        </w:rPr>
      </w:pPr>
    </w:p>
    <w:p w:rsidR="009D39A6" w:rsidRDefault="00C46F9D">
      <w:pPr>
        <w:pStyle w:val="Heading5"/>
        <w:ind w:left="734"/>
      </w:pPr>
      <w:r>
        <w:rPr>
          <w:color w:val="231F20"/>
        </w:rPr>
        <w:t>Number of Consumers by Rac</w:t>
      </w:r>
      <w:r>
        <w:rPr>
          <w:color w:val="231F20"/>
        </w:rPr>
        <w:t>e and Ethnicity:</w:t>
      </w:r>
    </w:p>
    <w:p w:rsidR="009D39A6" w:rsidRDefault="00C46F9D">
      <w:pPr>
        <w:pStyle w:val="BodyText"/>
        <w:spacing w:before="60" w:line="283" w:lineRule="auto"/>
        <w:ind w:left="1094" w:right="5169"/>
      </w:pPr>
      <w:r>
        <w:rPr>
          <w:color w:val="231F20"/>
        </w:rPr>
        <w:t>American Indian or Alaska Native: 7 Asian: 1</w:t>
      </w:r>
    </w:p>
    <w:p w:rsidR="009D39A6" w:rsidRDefault="00C46F9D">
      <w:pPr>
        <w:pStyle w:val="BodyText"/>
        <w:spacing w:line="283" w:lineRule="auto"/>
        <w:ind w:left="1094" w:right="6411"/>
      </w:pPr>
      <w:r>
        <w:rPr>
          <w:color w:val="231F20"/>
        </w:rPr>
        <w:t>Black or African American: 44 White: 687</w:t>
      </w:r>
    </w:p>
    <w:p w:rsidR="009D39A6" w:rsidRDefault="00C46F9D">
      <w:pPr>
        <w:pStyle w:val="BodyText"/>
        <w:spacing w:line="283" w:lineRule="auto"/>
        <w:ind w:left="1094" w:right="6909"/>
      </w:pPr>
      <w:r>
        <w:rPr>
          <w:color w:val="231F20"/>
        </w:rPr>
        <w:t>Hispanic or Latino: 17 Race/Ethnicity Unavailable:</w:t>
      </w:r>
      <w:r>
        <w:rPr>
          <w:color w:val="231F20"/>
          <w:spacing w:val="82"/>
        </w:rPr>
        <w:t xml:space="preserve"> </w:t>
      </w:r>
      <w:r>
        <w:rPr>
          <w:color w:val="231F20"/>
          <w:spacing w:val="-12"/>
        </w:rPr>
        <w:t>7</w:t>
      </w:r>
    </w:p>
    <w:p w:rsidR="009D39A6" w:rsidRDefault="00C46F9D">
      <w:pPr>
        <w:pStyle w:val="Heading5"/>
        <w:spacing w:before="263"/>
        <w:ind w:left="734"/>
      </w:pPr>
      <w:r>
        <w:rPr>
          <w:color w:val="231F20"/>
        </w:rPr>
        <w:t>Number of Consumers by Disability*:</w:t>
      </w:r>
    </w:p>
    <w:p w:rsidR="009D39A6" w:rsidRDefault="00C46F9D">
      <w:pPr>
        <w:pStyle w:val="BodyText"/>
        <w:spacing w:before="60"/>
        <w:ind w:left="1094"/>
      </w:pPr>
      <w:r>
        <w:rPr>
          <w:color w:val="231F20"/>
        </w:rPr>
        <w:t>Cognitive:</w:t>
      </w:r>
      <w:r>
        <w:rPr>
          <w:color w:val="231F20"/>
          <w:spacing w:val="98"/>
        </w:rPr>
        <w:t xml:space="preserve"> </w:t>
      </w:r>
      <w:r>
        <w:rPr>
          <w:color w:val="231F20"/>
        </w:rPr>
        <w:t>266</w:t>
      </w:r>
    </w:p>
    <w:p w:rsidR="009D39A6" w:rsidRDefault="00C46F9D">
      <w:pPr>
        <w:pStyle w:val="BodyText"/>
        <w:spacing w:before="59"/>
        <w:ind w:left="1094"/>
      </w:pPr>
      <w:r>
        <w:rPr>
          <w:color w:val="231F20"/>
        </w:rPr>
        <w:t>Mental/Emotional: 329</w:t>
      </w:r>
    </w:p>
    <w:p w:rsidR="009D39A6" w:rsidRDefault="00C46F9D">
      <w:pPr>
        <w:pStyle w:val="BodyText"/>
        <w:spacing w:before="60"/>
        <w:ind w:left="1094"/>
      </w:pPr>
      <w:r>
        <w:rPr>
          <w:color w:val="231F20"/>
        </w:rPr>
        <w:t>Physical:</w:t>
      </w:r>
      <w:r>
        <w:rPr>
          <w:color w:val="231F20"/>
          <w:spacing w:val="98"/>
        </w:rPr>
        <w:t xml:space="preserve"> </w:t>
      </w:r>
      <w:r>
        <w:rPr>
          <w:color w:val="231F20"/>
        </w:rPr>
        <w:t>826</w:t>
      </w:r>
    </w:p>
    <w:p w:rsidR="009D39A6" w:rsidRDefault="00C46F9D">
      <w:pPr>
        <w:pStyle w:val="BodyText"/>
        <w:spacing w:before="60"/>
        <w:ind w:left="1094"/>
      </w:pPr>
      <w:r>
        <w:rPr>
          <w:color w:val="231F20"/>
        </w:rPr>
        <w:t>Sensory (hearing, vision, etc.):</w:t>
      </w:r>
      <w:r>
        <w:rPr>
          <w:color w:val="231F20"/>
          <w:spacing w:val="97"/>
        </w:rPr>
        <w:t xml:space="preserve"> </w:t>
      </w:r>
      <w:r>
        <w:rPr>
          <w:color w:val="231F20"/>
        </w:rPr>
        <w:t>94</w:t>
      </w:r>
    </w:p>
    <w:p w:rsidR="009D39A6" w:rsidRDefault="00C46F9D">
      <w:pPr>
        <w:pStyle w:val="BodyText"/>
        <w:spacing w:before="59"/>
        <w:ind w:left="1094"/>
      </w:pPr>
      <w:r>
        <w:rPr>
          <w:color w:val="231F20"/>
        </w:rPr>
        <w:t>Multiple Disabilities: 369</w:t>
      </w:r>
    </w:p>
    <w:p w:rsidR="009D39A6" w:rsidRDefault="00C46F9D">
      <w:pPr>
        <w:pStyle w:val="BodyText"/>
        <w:spacing w:before="60"/>
        <w:ind w:left="1454"/>
      </w:pPr>
      <w:r>
        <w:rPr>
          <w:color w:val="231F20"/>
        </w:rPr>
        <w:t>*Some consumers may have indicated more than 1 disability category.</w:t>
      </w:r>
    </w:p>
    <w:p w:rsidR="009D39A6" w:rsidRDefault="009D39A6">
      <w:pPr>
        <w:pStyle w:val="BodyText"/>
        <w:spacing w:before="3"/>
        <w:rPr>
          <w:sz w:val="27"/>
        </w:rPr>
      </w:pPr>
    </w:p>
    <w:p w:rsidR="009D39A6" w:rsidRDefault="00C46F9D">
      <w:pPr>
        <w:pStyle w:val="Heading5"/>
        <w:spacing w:before="1"/>
        <w:ind w:left="734"/>
      </w:pPr>
      <w:r>
        <w:rPr>
          <w:color w:val="231F20"/>
        </w:rPr>
        <w:t>Number of Consumers by Veteran Status:</w:t>
      </w:r>
    </w:p>
    <w:p w:rsidR="009D39A6" w:rsidRDefault="00C46F9D">
      <w:pPr>
        <w:pStyle w:val="BodyText"/>
        <w:spacing w:before="59"/>
        <w:ind w:left="1094"/>
      </w:pPr>
      <w:r>
        <w:rPr>
          <w:color w:val="231F20"/>
        </w:rPr>
        <w:t>Veteran (served in U.S. military): 58</w:t>
      </w:r>
    </w:p>
    <w:p w:rsidR="009D39A6" w:rsidRDefault="00C46F9D">
      <w:pPr>
        <w:pStyle w:val="BodyText"/>
        <w:spacing w:before="60"/>
        <w:ind w:left="1094"/>
      </w:pPr>
      <w:r>
        <w:rPr>
          <w:color w:val="231F20"/>
        </w:rPr>
        <w:t>Non-veteran (never served in U.S. military):</w:t>
      </w:r>
      <w:r>
        <w:rPr>
          <w:color w:val="231F20"/>
          <w:spacing w:val="92"/>
        </w:rPr>
        <w:t xml:space="preserve"> </w:t>
      </w:r>
      <w:r>
        <w:rPr>
          <w:color w:val="231F20"/>
        </w:rPr>
        <w:t>67</w:t>
      </w:r>
      <w:r>
        <w:rPr>
          <w:color w:val="231F20"/>
        </w:rPr>
        <w:t>8</w:t>
      </w:r>
    </w:p>
    <w:p w:rsidR="009D39A6" w:rsidRDefault="00C46F9D">
      <w:pPr>
        <w:pStyle w:val="BodyText"/>
        <w:spacing w:before="60"/>
        <w:ind w:left="1094"/>
      </w:pPr>
      <w:r>
        <w:rPr>
          <w:color w:val="231F20"/>
        </w:rPr>
        <w:t>Status unavailable:</w:t>
      </w:r>
      <w:r>
        <w:rPr>
          <w:color w:val="231F20"/>
          <w:spacing w:val="98"/>
        </w:rPr>
        <w:t xml:space="preserve"> </w:t>
      </w:r>
      <w:r>
        <w:rPr>
          <w:color w:val="231F20"/>
        </w:rPr>
        <w:t>27</w:t>
      </w:r>
    </w:p>
    <w:p w:rsidR="009D39A6" w:rsidRDefault="009D39A6">
      <w:pPr>
        <w:sectPr w:rsidR="009D39A6">
          <w:pgSz w:w="12240" w:h="15840"/>
          <w:pgMar w:top="560" w:right="0" w:bottom="720" w:left="0" w:header="0" w:footer="394" w:gutter="0"/>
          <w:cols w:space="720"/>
        </w:sectPr>
      </w:pPr>
    </w:p>
    <w:p w:rsidR="009D39A6" w:rsidRDefault="00C46F9D">
      <w:pPr>
        <w:pStyle w:val="Heading5"/>
        <w:spacing w:before="72"/>
      </w:pPr>
      <w:r>
        <w:rPr>
          <w:color w:val="231F20"/>
        </w:rPr>
        <w:lastRenderedPageBreak/>
        <w:t>Number of Consumers by Services Received*</w:t>
      </w:r>
    </w:p>
    <w:p w:rsidR="009D39A6" w:rsidRDefault="00C46F9D">
      <w:pPr>
        <w:pStyle w:val="BodyText"/>
        <w:spacing w:before="60"/>
        <w:ind w:left="1080"/>
      </w:pPr>
      <w:r>
        <w:rPr>
          <w:color w:val="231F20"/>
        </w:rPr>
        <w:t>Advocacy/legal services:</w:t>
      </w:r>
      <w:r>
        <w:rPr>
          <w:color w:val="231F20"/>
          <w:spacing w:val="98"/>
        </w:rPr>
        <w:t xml:space="preserve"> </w:t>
      </w:r>
      <w:r>
        <w:rPr>
          <w:color w:val="231F20"/>
        </w:rPr>
        <w:t>161</w:t>
      </w:r>
    </w:p>
    <w:p w:rsidR="009D39A6" w:rsidRDefault="00C46F9D">
      <w:pPr>
        <w:pStyle w:val="BodyText"/>
        <w:spacing w:before="60"/>
        <w:ind w:left="1080"/>
      </w:pPr>
      <w:r>
        <w:rPr>
          <w:color w:val="231F20"/>
        </w:rPr>
        <w:t>Assistive devices/equipment:</w:t>
      </w:r>
      <w:r>
        <w:rPr>
          <w:color w:val="231F20"/>
          <w:spacing w:val="97"/>
        </w:rPr>
        <w:t xml:space="preserve"> </w:t>
      </w:r>
      <w:r>
        <w:rPr>
          <w:color w:val="231F20"/>
        </w:rPr>
        <w:t>393</w:t>
      </w:r>
    </w:p>
    <w:p w:rsidR="009D39A6" w:rsidRDefault="00C46F9D">
      <w:pPr>
        <w:pStyle w:val="BodyText"/>
        <w:spacing w:before="59"/>
        <w:ind w:left="1080"/>
      </w:pPr>
      <w:r>
        <w:rPr>
          <w:color w:val="231F20"/>
        </w:rPr>
        <w:t>Communication services:</w:t>
      </w:r>
      <w:r>
        <w:rPr>
          <w:color w:val="231F20"/>
          <w:spacing w:val="96"/>
        </w:rPr>
        <w:t xml:space="preserve"> </w:t>
      </w:r>
      <w:r>
        <w:rPr>
          <w:color w:val="231F20"/>
        </w:rPr>
        <w:t>59</w:t>
      </w:r>
    </w:p>
    <w:p w:rsidR="009D39A6" w:rsidRDefault="00C46F9D">
      <w:pPr>
        <w:pStyle w:val="BodyText"/>
        <w:spacing w:before="60"/>
        <w:ind w:left="1080"/>
      </w:pPr>
      <w:r>
        <w:rPr>
          <w:color w:val="231F20"/>
        </w:rPr>
        <w:t>Counseling services:</w:t>
      </w:r>
      <w:r>
        <w:rPr>
          <w:color w:val="231F20"/>
          <w:spacing w:val="97"/>
        </w:rPr>
        <w:t xml:space="preserve"> </w:t>
      </w:r>
      <w:r>
        <w:rPr>
          <w:color w:val="231F20"/>
        </w:rPr>
        <w:t>33</w:t>
      </w:r>
    </w:p>
    <w:p w:rsidR="009D39A6" w:rsidRDefault="00C46F9D">
      <w:pPr>
        <w:pStyle w:val="BodyText"/>
        <w:spacing w:before="60"/>
        <w:ind w:left="1080"/>
      </w:pPr>
      <w:r>
        <w:rPr>
          <w:color w:val="231F20"/>
        </w:rPr>
        <w:t>Family services: 6</w:t>
      </w:r>
    </w:p>
    <w:p w:rsidR="009D39A6" w:rsidRDefault="00C46F9D">
      <w:pPr>
        <w:pStyle w:val="BodyText"/>
        <w:spacing w:before="60" w:line="283" w:lineRule="auto"/>
        <w:ind w:left="1080" w:right="5660"/>
      </w:pPr>
      <w:r>
        <w:rPr>
          <w:color w:val="231F20"/>
        </w:rPr>
        <w:t>Housing and shelter services: 112 Information and referral services:</w:t>
      </w:r>
      <w:r>
        <w:rPr>
          <w:color w:val="231F20"/>
          <w:spacing w:val="93"/>
        </w:rPr>
        <w:t xml:space="preserve"> </w:t>
      </w:r>
      <w:r>
        <w:rPr>
          <w:color w:val="231F20"/>
          <w:spacing w:val="-5"/>
        </w:rPr>
        <w:t>444</w:t>
      </w:r>
    </w:p>
    <w:p w:rsidR="009D39A6" w:rsidRDefault="00C46F9D">
      <w:pPr>
        <w:pStyle w:val="BodyText"/>
        <w:spacing w:line="283" w:lineRule="auto"/>
        <w:ind w:left="1080" w:right="4303"/>
      </w:pPr>
      <w:r>
        <w:rPr>
          <w:color w:val="231F20"/>
        </w:rPr>
        <w:t>IL skill development and life skills services:</w:t>
      </w:r>
      <w:r>
        <w:rPr>
          <w:color w:val="231F20"/>
          <w:spacing w:val="89"/>
        </w:rPr>
        <w:t xml:space="preserve"> </w:t>
      </w:r>
      <w:r>
        <w:rPr>
          <w:color w:val="231F20"/>
        </w:rPr>
        <w:t>159 Peer counseling services:</w:t>
      </w:r>
      <w:r>
        <w:rPr>
          <w:color w:val="231F20"/>
          <w:spacing w:val="97"/>
        </w:rPr>
        <w:t xml:space="preserve"> </w:t>
      </w:r>
      <w:r>
        <w:rPr>
          <w:color w:val="231F20"/>
        </w:rPr>
        <w:t>32</w:t>
      </w:r>
    </w:p>
    <w:p w:rsidR="009D39A6" w:rsidRDefault="00C46F9D">
      <w:pPr>
        <w:pStyle w:val="BodyText"/>
        <w:spacing w:line="283" w:lineRule="auto"/>
        <w:ind w:left="1080" w:right="5169"/>
      </w:pPr>
      <w:r>
        <w:rPr>
          <w:color w:val="231F20"/>
        </w:rPr>
        <w:t xml:space="preserve">Personal assistance services: </w:t>
      </w:r>
      <w:r>
        <w:rPr>
          <w:color w:val="231F20"/>
          <w:spacing w:val="-7"/>
        </w:rPr>
        <w:t xml:space="preserve">57 </w:t>
      </w:r>
      <w:r>
        <w:rPr>
          <w:color w:val="231F20"/>
        </w:rPr>
        <w:t>Recreational services:</w:t>
      </w:r>
      <w:r>
        <w:rPr>
          <w:color w:val="231F20"/>
          <w:spacing w:val="97"/>
        </w:rPr>
        <w:t xml:space="preserve"> </w:t>
      </w:r>
      <w:r>
        <w:rPr>
          <w:color w:val="231F20"/>
        </w:rPr>
        <w:t>2</w:t>
      </w:r>
    </w:p>
    <w:p w:rsidR="009D39A6" w:rsidRDefault="00C46F9D">
      <w:pPr>
        <w:pStyle w:val="BodyText"/>
        <w:spacing w:line="337" w:lineRule="exact"/>
        <w:ind w:left="1080"/>
      </w:pPr>
      <w:r>
        <w:rPr>
          <w:color w:val="231F20"/>
        </w:rPr>
        <w:t>Transportation services: 9</w:t>
      </w:r>
    </w:p>
    <w:p w:rsidR="009D39A6" w:rsidRDefault="00C46F9D">
      <w:pPr>
        <w:pStyle w:val="BodyText"/>
        <w:spacing w:before="53"/>
        <w:ind w:left="1080"/>
      </w:pPr>
      <w:r>
        <w:rPr>
          <w:color w:val="231F20"/>
        </w:rPr>
        <w:t>Youth services: 11</w:t>
      </w:r>
    </w:p>
    <w:p w:rsidR="009D39A6" w:rsidRDefault="00C46F9D">
      <w:pPr>
        <w:pStyle w:val="BodyText"/>
        <w:spacing w:before="60"/>
        <w:ind w:left="1080"/>
      </w:pPr>
      <w:r>
        <w:rPr>
          <w:color w:val="231F20"/>
        </w:rPr>
        <w:t>Vocational services:</w:t>
      </w:r>
      <w:r>
        <w:rPr>
          <w:color w:val="231F20"/>
          <w:spacing w:val="97"/>
        </w:rPr>
        <w:t xml:space="preserve"> </w:t>
      </w:r>
      <w:r>
        <w:rPr>
          <w:color w:val="231F20"/>
        </w:rPr>
        <w:t>33</w:t>
      </w:r>
    </w:p>
    <w:p w:rsidR="009D39A6" w:rsidRDefault="00C46F9D">
      <w:pPr>
        <w:pStyle w:val="BodyText"/>
        <w:spacing w:before="59"/>
        <w:ind w:left="1080"/>
      </w:pPr>
      <w:r>
        <w:rPr>
          <w:color w:val="231F20"/>
        </w:rPr>
        <w:t>Plan for the achievement of self support services:</w:t>
      </w:r>
      <w:r>
        <w:rPr>
          <w:color w:val="231F20"/>
          <w:spacing w:val="96"/>
        </w:rPr>
        <w:t xml:space="preserve"> </w:t>
      </w:r>
      <w:r>
        <w:rPr>
          <w:color w:val="231F20"/>
        </w:rPr>
        <w:t>4</w:t>
      </w:r>
    </w:p>
    <w:p w:rsidR="009D39A6" w:rsidRDefault="00C46F9D">
      <w:pPr>
        <w:pStyle w:val="BodyText"/>
        <w:spacing w:before="60"/>
        <w:ind w:left="1080"/>
      </w:pPr>
      <w:r>
        <w:rPr>
          <w:color w:val="231F20"/>
        </w:rPr>
        <w:t>Benefits advisement services:</w:t>
      </w:r>
      <w:r>
        <w:rPr>
          <w:color w:val="231F20"/>
          <w:spacing w:val="98"/>
        </w:rPr>
        <w:t xml:space="preserve"> </w:t>
      </w:r>
      <w:r>
        <w:rPr>
          <w:color w:val="231F20"/>
        </w:rPr>
        <w:t>141</w:t>
      </w:r>
    </w:p>
    <w:p w:rsidR="009D39A6" w:rsidRDefault="00C46F9D">
      <w:pPr>
        <w:pStyle w:val="BodyText"/>
        <w:spacing w:before="60"/>
        <w:ind w:left="1080"/>
      </w:pPr>
      <w:r>
        <w:rPr>
          <w:color w:val="231F20"/>
        </w:rPr>
        <w:t>Other services:</w:t>
      </w:r>
      <w:r>
        <w:rPr>
          <w:color w:val="231F20"/>
          <w:spacing w:val="98"/>
        </w:rPr>
        <w:t xml:space="preserve"> </w:t>
      </w:r>
      <w:r>
        <w:rPr>
          <w:color w:val="231F20"/>
        </w:rPr>
        <w:t>16</w:t>
      </w:r>
    </w:p>
    <w:p w:rsidR="009D39A6" w:rsidRDefault="00C46F9D">
      <w:pPr>
        <w:pStyle w:val="BodyText"/>
        <w:spacing w:before="60"/>
        <w:ind w:left="1440"/>
      </w:pPr>
      <w:r>
        <w:rPr>
          <w:color w:val="231F20"/>
        </w:rPr>
        <w:t>*Some consumers may have received more than 1 service.</w:t>
      </w:r>
    </w:p>
    <w:p w:rsidR="009D39A6" w:rsidRDefault="009D39A6">
      <w:pPr>
        <w:pStyle w:val="BodyText"/>
        <w:spacing w:before="3"/>
        <w:rPr>
          <w:sz w:val="27"/>
        </w:rPr>
      </w:pPr>
    </w:p>
    <w:p w:rsidR="009D39A6" w:rsidRDefault="00C46F9D">
      <w:pPr>
        <w:pStyle w:val="Heading5"/>
        <w:rPr>
          <w:b w:val="0"/>
        </w:rPr>
      </w:pPr>
      <w:r>
        <w:rPr>
          <w:color w:val="231F20"/>
        </w:rPr>
        <w:t xml:space="preserve">Number of Businesses/Agencies Served: </w:t>
      </w:r>
      <w:r>
        <w:rPr>
          <w:b w:val="0"/>
          <w:color w:val="231F20"/>
        </w:rPr>
        <w:t>45</w:t>
      </w:r>
    </w:p>
    <w:p w:rsidR="009D39A6" w:rsidRDefault="009D39A6">
      <w:pPr>
        <w:sectPr w:rsidR="009D39A6">
          <w:pgSz w:w="12240" w:h="15840"/>
          <w:pgMar w:top="580" w:right="0" w:bottom="780" w:left="0" w:header="0" w:footer="394" w:gutter="0"/>
          <w:cols w:space="720"/>
        </w:sectPr>
      </w:pPr>
    </w:p>
    <w:p w:rsidR="009D39A6" w:rsidRDefault="00C46F9D">
      <w:pPr>
        <w:spacing w:before="76"/>
        <w:ind w:left="510" w:right="510"/>
        <w:jc w:val="center"/>
        <w:rPr>
          <w:rFonts w:ascii="Arial"/>
          <w:b/>
          <w:sz w:val="40"/>
        </w:rPr>
      </w:pPr>
      <w:r>
        <w:rPr>
          <w:rFonts w:ascii="Arial"/>
          <w:b/>
          <w:color w:val="205CAA"/>
          <w:sz w:val="40"/>
        </w:rPr>
        <w:lastRenderedPageBreak/>
        <w:t>Independence</w:t>
      </w:r>
    </w:p>
    <w:p w:rsidR="009D39A6" w:rsidRDefault="00C46F9D">
      <w:pPr>
        <w:spacing w:before="20"/>
        <w:ind w:left="510" w:right="470"/>
        <w:jc w:val="center"/>
        <w:rPr>
          <w:rFonts w:ascii="Arial"/>
          <w:b/>
          <w:i/>
          <w:sz w:val="40"/>
        </w:rPr>
      </w:pPr>
      <w:r>
        <w:pict>
          <v:line id="_x0000_s1028" style="position:absolute;left:0;text-align:left;z-index:1016;mso-wrap-distance-left:0;mso-wrap-distance-right:0;mso-position-horizontal-relative:page" from="196.8pt,30.55pt" to="417.6pt,30.55pt" strokecolor="#205caa" strokeweight="2.5pt">
            <w10:wrap type="topAndBottom" anchorx="page"/>
          </v:line>
        </w:pict>
      </w:r>
      <w:r>
        <w:rPr>
          <w:rFonts w:ascii="Arial"/>
          <w:b/>
          <w:i/>
          <w:color w:val="205CAA"/>
          <w:sz w:val="40"/>
        </w:rPr>
        <w:t xml:space="preserve">EXPRESS </w:t>
      </w:r>
    </w:p>
    <w:p w:rsidR="009D39A6" w:rsidRDefault="00C46F9D">
      <w:pPr>
        <w:spacing w:before="60"/>
        <w:ind w:left="510" w:right="511"/>
        <w:jc w:val="center"/>
        <w:rPr>
          <w:rFonts w:ascii="Arial"/>
          <w:b/>
          <w:sz w:val="32"/>
        </w:rPr>
      </w:pPr>
      <w:r>
        <w:rPr>
          <w:rFonts w:ascii="Arial"/>
          <w:b/>
          <w:color w:val="205CAA"/>
          <w:sz w:val="32"/>
        </w:rPr>
        <w:t>Transportation Services</w:t>
      </w: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9D39A6">
      <w:pPr>
        <w:pStyle w:val="BodyText"/>
        <w:rPr>
          <w:rFonts w:ascii="Arial"/>
          <w:b/>
          <w:sz w:val="20"/>
        </w:rPr>
      </w:pPr>
    </w:p>
    <w:p w:rsidR="009D39A6" w:rsidRDefault="00C46F9D">
      <w:pPr>
        <w:pStyle w:val="BodyText"/>
        <w:spacing w:before="5"/>
        <w:rPr>
          <w:rFonts w:ascii="Arial"/>
          <w:b/>
          <w:sz w:val="22"/>
        </w:rPr>
      </w:pPr>
      <w:r>
        <w:rPr>
          <w:noProof/>
        </w:rPr>
        <w:drawing>
          <wp:anchor distT="0" distB="0" distL="0" distR="0" simplePos="0" relativeHeight="86" behindDoc="0" locked="0" layoutInCell="1" allowOverlap="1">
            <wp:simplePos x="0" y="0"/>
            <wp:positionH relativeFrom="page">
              <wp:posOffset>1386839</wp:posOffset>
            </wp:positionH>
            <wp:positionV relativeFrom="paragraph">
              <wp:posOffset>188751</wp:posOffset>
            </wp:positionV>
            <wp:extent cx="4876800" cy="3313176"/>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8" cstate="print"/>
                    <a:stretch>
                      <a:fillRect/>
                    </a:stretch>
                  </pic:blipFill>
                  <pic:spPr>
                    <a:xfrm>
                      <a:off x="0" y="0"/>
                      <a:ext cx="4876800" cy="3313176"/>
                    </a:xfrm>
                    <a:prstGeom prst="rect">
                      <a:avLst/>
                    </a:prstGeom>
                  </pic:spPr>
                </pic:pic>
              </a:graphicData>
            </a:graphic>
          </wp:anchor>
        </w:drawing>
      </w:r>
    </w:p>
    <w:p w:rsidR="009D39A6" w:rsidRDefault="009D39A6">
      <w:pPr>
        <w:rPr>
          <w:rFonts w:ascii="Arial"/>
        </w:rPr>
        <w:sectPr w:rsidR="009D39A6">
          <w:pgSz w:w="12240" w:h="15840"/>
          <w:pgMar w:top="560" w:right="0" w:bottom="780" w:left="0" w:header="0" w:footer="394" w:gutter="0"/>
          <w:cols w:space="720"/>
        </w:sectPr>
      </w:pPr>
    </w:p>
    <w:p w:rsidR="009D39A6" w:rsidRDefault="00C46F9D">
      <w:pPr>
        <w:spacing w:before="83"/>
        <w:ind w:left="1557"/>
        <w:rPr>
          <w:b/>
          <w:sz w:val="32"/>
        </w:rPr>
      </w:pPr>
      <w:r>
        <w:rPr>
          <w:b/>
          <w:color w:val="231F20"/>
          <w:sz w:val="32"/>
        </w:rPr>
        <w:lastRenderedPageBreak/>
        <w:t>Independence Express Transportation Department</w:t>
      </w:r>
    </w:p>
    <w:p w:rsidR="009D39A6" w:rsidRDefault="009D39A6">
      <w:pPr>
        <w:pStyle w:val="BodyText"/>
        <w:spacing w:before="9"/>
        <w:rPr>
          <w:b/>
          <w:sz w:val="19"/>
        </w:rPr>
      </w:pPr>
    </w:p>
    <w:p w:rsidR="009D39A6" w:rsidRDefault="00C46F9D">
      <w:pPr>
        <w:pStyle w:val="BodyText"/>
        <w:spacing w:before="100" w:line="338" w:lineRule="exact"/>
        <w:ind w:left="715"/>
      </w:pPr>
      <w:r>
        <w:rPr>
          <w:color w:val="231F20"/>
        </w:rPr>
        <w:t>WNYIL has been providing transportation for people with disabilities for over</w:t>
      </w:r>
    </w:p>
    <w:p w:rsidR="009D39A6" w:rsidRDefault="00C46F9D">
      <w:pPr>
        <w:pStyle w:val="BodyText"/>
        <w:spacing w:before="1" w:line="237" w:lineRule="auto"/>
        <w:ind w:left="715" w:right="861"/>
      </w:pPr>
      <w:r>
        <w:rPr>
          <w:color w:val="231F20"/>
        </w:rPr>
        <w:t xml:space="preserve">35 years. It started with one </w:t>
      </w:r>
      <w:r>
        <w:rPr>
          <w:color w:val="231F20"/>
          <w:spacing w:val="-3"/>
        </w:rPr>
        <w:t xml:space="preserve">van </w:t>
      </w:r>
      <w:r>
        <w:rPr>
          <w:color w:val="231F20"/>
        </w:rPr>
        <w:t xml:space="preserve">for the agency with any staff member that was available driving. Through the years, an actual </w:t>
      </w:r>
      <w:r>
        <w:rPr>
          <w:color w:val="231F20"/>
          <w:spacing w:val="-3"/>
        </w:rPr>
        <w:t xml:space="preserve">Transportation </w:t>
      </w:r>
      <w:r>
        <w:rPr>
          <w:color w:val="231F20"/>
        </w:rPr>
        <w:t>Department was formed, developed and now we have a small fleet of</w:t>
      </w:r>
      <w:r>
        <w:rPr>
          <w:color w:val="231F20"/>
          <w:spacing w:val="-25"/>
        </w:rPr>
        <w:t xml:space="preserve"> </w:t>
      </w:r>
      <w:r>
        <w:rPr>
          <w:color w:val="231F20"/>
        </w:rPr>
        <w:t xml:space="preserve">vans, drivers and support </w:t>
      </w:r>
      <w:r>
        <w:rPr>
          <w:color w:val="231F20"/>
          <w:spacing w:val="-3"/>
        </w:rPr>
        <w:t xml:space="preserve">staff. </w:t>
      </w:r>
      <w:r>
        <w:rPr>
          <w:color w:val="231F20"/>
        </w:rPr>
        <w:t>Our budget is now over $400,000 and hopefully wi</w:t>
      </w:r>
      <w:r>
        <w:rPr>
          <w:color w:val="231F20"/>
        </w:rPr>
        <w:t>ll be growing larger every</w:t>
      </w:r>
      <w:r>
        <w:rPr>
          <w:color w:val="231F20"/>
          <w:spacing w:val="-4"/>
        </w:rPr>
        <w:t xml:space="preserve"> </w:t>
      </w:r>
      <w:r>
        <w:rPr>
          <w:color w:val="231F20"/>
          <w:spacing w:val="-9"/>
        </w:rPr>
        <w:t>year.</w:t>
      </w:r>
    </w:p>
    <w:p w:rsidR="009D39A6" w:rsidRDefault="00C46F9D">
      <w:pPr>
        <w:pStyle w:val="BodyText"/>
        <w:spacing w:before="196" w:line="237" w:lineRule="auto"/>
        <w:ind w:left="715" w:right="692"/>
      </w:pPr>
      <w:r>
        <w:rPr>
          <w:color w:val="231F20"/>
        </w:rPr>
        <w:t>Now our own department, Independence Express (IE), has several different funding sources to provide rides to people throughout Erie, Niagara, Genesee and Orleans Counties. Some of our programs also include funding for bus p</w:t>
      </w:r>
      <w:r>
        <w:rPr>
          <w:color w:val="231F20"/>
        </w:rPr>
        <w:t>asses. We also offer Fee-For-Service transportation. If an individual does not qualify for a grant program, they may pay $15 each way, plus</w:t>
      </w:r>
    </w:p>
    <w:p w:rsidR="009D39A6" w:rsidRDefault="00C46F9D">
      <w:pPr>
        <w:pStyle w:val="BodyText"/>
        <w:spacing w:line="237" w:lineRule="auto"/>
        <w:ind w:left="715" w:right="944"/>
      </w:pPr>
      <w:r>
        <w:rPr>
          <w:color w:val="231F20"/>
        </w:rPr>
        <w:t xml:space="preserve">$0.50 per mile to ride on our vans and </w:t>
      </w:r>
      <w:r>
        <w:rPr>
          <w:color w:val="231F20"/>
          <w:spacing w:val="-3"/>
        </w:rPr>
        <w:t xml:space="preserve">travel </w:t>
      </w:r>
      <w:r>
        <w:rPr>
          <w:color w:val="231F20"/>
        </w:rPr>
        <w:t xml:space="preserve">anywhere in our service area. As always, people receiving service at one of our agencies, attending functions </w:t>
      </w:r>
      <w:r>
        <w:rPr>
          <w:color w:val="231F20"/>
          <w:spacing w:val="-7"/>
        </w:rPr>
        <w:t xml:space="preserve">of, </w:t>
      </w:r>
      <w:r>
        <w:rPr>
          <w:color w:val="231F20"/>
        </w:rPr>
        <w:t>and attending groups at, WNYIL receive transportation at no cost when available. WNYIL currently has four wheelchair-accessible vans and two m</w:t>
      </w:r>
      <w:r>
        <w:rPr>
          <w:color w:val="231F20"/>
        </w:rPr>
        <w:t>inivans available to serve Western New</w:t>
      </w:r>
      <w:r>
        <w:rPr>
          <w:color w:val="231F20"/>
          <w:spacing w:val="-8"/>
        </w:rPr>
        <w:t xml:space="preserve"> </w:t>
      </w:r>
      <w:r>
        <w:rPr>
          <w:color w:val="231F20"/>
          <w:spacing w:val="-4"/>
        </w:rPr>
        <w:t>York.</w:t>
      </w:r>
    </w:p>
    <w:p w:rsidR="009D39A6" w:rsidRDefault="00C46F9D">
      <w:pPr>
        <w:pStyle w:val="BodyText"/>
        <w:spacing w:before="191" w:line="237" w:lineRule="auto"/>
        <w:ind w:left="715" w:right="1093"/>
      </w:pPr>
      <w:r>
        <w:rPr>
          <w:color w:val="231F20"/>
        </w:rPr>
        <w:t>In the 2016 Fiscal Year, IE served over 250 people. These individuals either rode on the vans, many of them on multiple occasions, or received a bus pass. In the same span of time, our vans drove over 300,000 mi</w:t>
      </w:r>
      <w:r>
        <w:rPr>
          <w:color w:val="231F20"/>
        </w:rPr>
        <w:t>les throughout the four counties getting people to various destinations.</w:t>
      </w:r>
    </w:p>
    <w:p w:rsidR="009D39A6" w:rsidRDefault="00C46F9D">
      <w:pPr>
        <w:pStyle w:val="BodyText"/>
        <w:spacing w:before="196" w:line="237" w:lineRule="auto"/>
        <w:ind w:left="715" w:right="702"/>
      </w:pPr>
      <w:r>
        <w:rPr>
          <w:color w:val="231F20"/>
        </w:rPr>
        <w:t xml:space="preserve">Also in this fiscal </w:t>
      </w:r>
      <w:r>
        <w:rPr>
          <w:color w:val="231F20"/>
          <w:spacing w:val="-9"/>
        </w:rPr>
        <w:t xml:space="preserve">year, </w:t>
      </w:r>
      <w:r>
        <w:rPr>
          <w:color w:val="231F20"/>
        </w:rPr>
        <w:t>WNYIL was able to purchase two wheelchair accessible vans to replace aging vehicles in our fleet. This was accomplished with: monies from fundraising efforts</w:t>
      </w:r>
      <w:r>
        <w:rPr>
          <w:color w:val="231F20"/>
        </w:rPr>
        <w:t xml:space="preserve">, such as the annual “Night for Independence Gala”; a 5310 “Enhanced Mobility of Seniors and Individuals with Disabilities” Grant from the Federal </w:t>
      </w:r>
      <w:r>
        <w:rPr>
          <w:color w:val="231F20"/>
          <w:spacing w:val="-5"/>
        </w:rPr>
        <w:t xml:space="preserve">Transit </w:t>
      </w:r>
      <w:r>
        <w:rPr>
          <w:color w:val="231F20"/>
        </w:rPr>
        <w:t xml:space="preserve">Administration; and </w:t>
      </w:r>
      <w:r>
        <w:rPr>
          <w:color w:val="231F20"/>
          <w:spacing w:val="-5"/>
        </w:rPr>
        <w:t xml:space="preserve">WNYIL’s </w:t>
      </w:r>
      <w:r>
        <w:rPr>
          <w:color w:val="231F20"/>
        </w:rPr>
        <w:t xml:space="preserve">contributing administrative funds. </w:t>
      </w:r>
      <w:r>
        <w:rPr>
          <w:color w:val="231F20"/>
          <w:spacing w:val="-4"/>
        </w:rPr>
        <w:t xml:space="preserve">Currently, </w:t>
      </w:r>
      <w:r>
        <w:rPr>
          <w:color w:val="231F20"/>
        </w:rPr>
        <w:t>we have the largest, newest</w:t>
      </w:r>
      <w:r>
        <w:rPr>
          <w:color w:val="231F20"/>
        </w:rPr>
        <w:t xml:space="preserve"> fleet of accessible vehicles in Agency </w:t>
      </w:r>
      <w:r>
        <w:rPr>
          <w:color w:val="231F20"/>
          <w:spacing w:val="-4"/>
        </w:rPr>
        <w:t>history.</w:t>
      </w:r>
    </w:p>
    <w:p w:rsidR="009D39A6" w:rsidRDefault="00C46F9D">
      <w:pPr>
        <w:pStyle w:val="BodyText"/>
        <w:spacing w:before="194" w:line="237" w:lineRule="auto"/>
        <w:ind w:left="715" w:right="824"/>
      </w:pPr>
      <w:r>
        <w:rPr>
          <w:color w:val="231F20"/>
        </w:rPr>
        <w:t xml:space="preserve">Another notable aspect of the Independence Express department is that two staff members reached their 20-year anniversary with WNYIL! </w:t>
      </w:r>
      <w:r>
        <w:rPr>
          <w:color w:val="231F20"/>
          <w:spacing w:val="-11"/>
        </w:rPr>
        <w:t xml:space="preserve">Two </w:t>
      </w:r>
      <w:r>
        <w:rPr>
          <w:color w:val="231F20"/>
        </w:rPr>
        <w:t xml:space="preserve">other staff members in the department reached eight and six years. </w:t>
      </w:r>
      <w:r>
        <w:rPr>
          <w:color w:val="231F20"/>
          <w:spacing w:val="-8"/>
        </w:rPr>
        <w:t>We</w:t>
      </w:r>
      <w:r>
        <w:rPr>
          <w:color w:val="231F20"/>
          <w:spacing w:val="-8"/>
        </w:rPr>
        <w:t xml:space="preserve"> </w:t>
      </w:r>
      <w:r>
        <w:rPr>
          <w:color w:val="231F20"/>
        </w:rPr>
        <w:t>are very proud to have such a long history serving the transportation needs of people in this</w:t>
      </w:r>
      <w:r>
        <w:rPr>
          <w:color w:val="231F20"/>
          <w:spacing w:val="-2"/>
        </w:rPr>
        <w:t xml:space="preserve"> </w:t>
      </w:r>
      <w:r>
        <w:rPr>
          <w:color w:val="231F20"/>
        </w:rPr>
        <w:t>region.</w:t>
      </w:r>
    </w:p>
    <w:p w:rsidR="009D39A6" w:rsidRDefault="00C46F9D">
      <w:pPr>
        <w:pStyle w:val="BodyText"/>
        <w:spacing w:before="196" w:line="237" w:lineRule="auto"/>
        <w:ind w:left="715" w:right="814"/>
      </w:pPr>
      <w:r>
        <w:rPr>
          <w:color w:val="231F20"/>
        </w:rPr>
        <w:t>In the coming year, we will continue to explore new funding sources to continue to provide safe, reliable transportation to people with disabilities thro</w:t>
      </w:r>
      <w:r>
        <w:rPr>
          <w:color w:val="231F20"/>
        </w:rPr>
        <w:t>ughout WNY.</w:t>
      </w:r>
    </w:p>
    <w:p w:rsidR="009D39A6" w:rsidRDefault="00C46F9D">
      <w:pPr>
        <w:pStyle w:val="BodyText"/>
        <w:spacing w:before="197" w:line="237" w:lineRule="auto"/>
        <w:ind w:left="715" w:right="8815"/>
      </w:pPr>
      <w:r>
        <w:rPr>
          <w:color w:val="231F20"/>
        </w:rPr>
        <w:t>Catherine Colicchia Director</w:t>
      </w:r>
    </w:p>
    <w:p w:rsidR="009D39A6" w:rsidRDefault="009D39A6">
      <w:pPr>
        <w:spacing w:line="237" w:lineRule="auto"/>
        <w:sectPr w:rsidR="009D39A6">
          <w:pgSz w:w="12240" w:h="15840"/>
          <w:pgMar w:top="560" w:right="0" w:bottom="740" w:left="0" w:header="0" w:footer="394" w:gutter="0"/>
          <w:cols w:space="720"/>
        </w:sectPr>
      </w:pPr>
    </w:p>
    <w:p w:rsidR="009D39A6" w:rsidRDefault="00C46F9D">
      <w:pPr>
        <w:pStyle w:val="Heading1"/>
        <w:spacing w:before="81"/>
      </w:pPr>
      <w:r>
        <w:rPr>
          <w:color w:val="231F20"/>
        </w:rPr>
        <w:lastRenderedPageBreak/>
        <w:t>Western New York Independent Living, Inc.</w:t>
      </w:r>
    </w:p>
    <w:p w:rsidR="009D39A6" w:rsidRDefault="00C46F9D">
      <w:pPr>
        <w:pStyle w:val="Heading2"/>
        <w:spacing w:before="206"/>
      </w:pPr>
      <w:r>
        <w:rPr>
          <w:color w:val="231F20"/>
        </w:rPr>
        <w:t>3108 Main Street, Buffalo, NY 14214</w:t>
      </w:r>
    </w:p>
    <w:p w:rsidR="009D39A6" w:rsidRDefault="00C46F9D">
      <w:pPr>
        <w:spacing w:line="480" w:lineRule="exact"/>
        <w:ind w:left="510" w:right="481"/>
        <w:jc w:val="center"/>
        <w:rPr>
          <w:rFonts w:ascii="Minion Pro"/>
          <w:b/>
          <w:i/>
          <w:sz w:val="40"/>
        </w:rPr>
      </w:pPr>
      <w:r>
        <w:rPr>
          <w:rFonts w:ascii="Minion Pro"/>
          <w:b/>
          <w:i/>
          <w:color w:val="231F20"/>
          <w:sz w:val="40"/>
        </w:rPr>
        <w:t>(716) 836 - 0822 (Voice/TDD)</w:t>
      </w:r>
    </w:p>
    <w:p w:rsidR="009D39A6" w:rsidRDefault="00C46F9D">
      <w:pPr>
        <w:spacing w:line="518" w:lineRule="exact"/>
        <w:ind w:left="510" w:right="481"/>
        <w:jc w:val="center"/>
        <w:rPr>
          <w:rFonts w:ascii="Minion Pro"/>
          <w:b/>
          <w:i/>
          <w:sz w:val="40"/>
        </w:rPr>
      </w:pPr>
      <w:r>
        <w:rPr>
          <w:rFonts w:ascii="Minion Pro"/>
          <w:b/>
          <w:i/>
          <w:color w:val="231F20"/>
          <w:sz w:val="40"/>
        </w:rPr>
        <w:t>(716) 835 - 3967 (Fax)</w:t>
      </w:r>
    </w:p>
    <w:p w:rsidR="009D39A6" w:rsidRDefault="00C46F9D">
      <w:pPr>
        <w:spacing w:before="461" w:line="206" w:lineRule="auto"/>
        <w:ind w:left="2796" w:right="2699" w:firstLine="661"/>
        <w:rPr>
          <w:rFonts w:ascii="Minion Pro"/>
          <w:b/>
          <w:i/>
          <w:sz w:val="40"/>
        </w:rPr>
      </w:pPr>
      <w:r>
        <w:rPr>
          <w:rFonts w:ascii="Minion Pro"/>
          <w:b/>
          <w:i/>
          <w:color w:val="231F20"/>
          <w:sz w:val="40"/>
        </w:rPr>
        <w:t>Independent Living Center (ILC) Mental Health Peer Connection (MHPC)</w:t>
      </w:r>
    </w:p>
    <w:p w:rsidR="009D39A6" w:rsidRDefault="00C46F9D">
      <w:pPr>
        <w:pStyle w:val="Heading2"/>
        <w:spacing w:line="501" w:lineRule="exact"/>
        <w:ind w:left="3994" w:right="0"/>
        <w:jc w:val="left"/>
      </w:pPr>
      <w:bookmarkStart w:id="9" w:name="_TOC_250000"/>
      <w:bookmarkEnd w:id="9"/>
      <w:r>
        <w:rPr>
          <w:color w:val="231F20"/>
        </w:rPr>
        <w:t>OAHIIO “The Good Path”</w:t>
      </w:r>
    </w:p>
    <w:p w:rsidR="009D39A6" w:rsidRDefault="009D39A6">
      <w:pPr>
        <w:pStyle w:val="BodyText"/>
        <w:rPr>
          <w:rFonts w:ascii="Minion Pro"/>
          <w:b/>
          <w:i/>
          <w:sz w:val="20"/>
        </w:rPr>
      </w:pPr>
    </w:p>
    <w:p w:rsidR="009D39A6" w:rsidRDefault="009D39A6">
      <w:pPr>
        <w:pStyle w:val="BodyText"/>
        <w:rPr>
          <w:rFonts w:ascii="Minion Pro"/>
          <w:b/>
          <w:i/>
          <w:sz w:val="20"/>
        </w:rPr>
      </w:pPr>
    </w:p>
    <w:p w:rsidR="009D39A6" w:rsidRDefault="009D39A6">
      <w:pPr>
        <w:pStyle w:val="BodyText"/>
        <w:rPr>
          <w:rFonts w:ascii="Minion Pro"/>
          <w:b/>
          <w:i/>
          <w:sz w:val="20"/>
        </w:rPr>
      </w:pPr>
    </w:p>
    <w:p w:rsidR="009D39A6" w:rsidRDefault="00C46F9D">
      <w:pPr>
        <w:pStyle w:val="BodyText"/>
        <w:rPr>
          <w:rFonts w:ascii="Minion Pro"/>
          <w:b/>
          <w:i/>
          <w:sz w:val="12"/>
        </w:rPr>
      </w:pPr>
      <w:r>
        <w:pict>
          <v:line id="_x0000_s1027" style="position:absolute;z-index:1064;mso-wrap-distance-left:0;mso-wrap-distance-right:0;mso-position-horizontal-relative:page" from="117pt,11.3pt" to="495pt,11.3pt" strokecolor="#00a7ea" strokeweight="1.9pt">
            <w10:wrap type="topAndBottom" anchorx="page"/>
          </v:line>
        </w:pict>
      </w:r>
    </w:p>
    <w:p w:rsidR="009D39A6" w:rsidRDefault="009D39A6">
      <w:pPr>
        <w:pStyle w:val="BodyText"/>
        <w:spacing w:before="13"/>
        <w:rPr>
          <w:rFonts w:ascii="Minion Pro"/>
          <w:b/>
          <w:i/>
          <w:sz w:val="52"/>
        </w:rPr>
      </w:pPr>
    </w:p>
    <w:p w:rsidR="009D39A6" w:rsidRDefault="00C46F9D">
      <w:pPr>
        <w:ind w:left="510" w:right="478"/>
        <w:jc w:val="center"/>
        <w:rPr>
          <w:rFonts w:ascii="Cambria"/>
          <w:b/>
          <w:sz w:val="48"/>
        </w:rPr>
      </w:pPr>
      <w:r>
        <w:rPr>
          <w:rFonts w:ascii="Cambria"/>
          <w:b/>
          <w:color w:val="231F20"/>
          <w:sz w:val="48"/>
        </w:rPr>
        <w:t>Independent Living of Niagara County</w:t>
      </w:r>
    </w:p>
    <w:p w:rsidR="009D39A6" w:rsidRDefault="00C46F9D">
      <w:pPr>
        <w:spacing w:before="168" w:line="206" w:lineRule="auto"/>
        <w:ind w:left="2553" w:right="2521"/>
        <w:jc w:val="center"/>
        <w:rPr>
          <w:rFonts w:ascii="Minion Pro"/>
          <w:b/>
          <w:i/>
          <w:sz w:val="40"/>
        </w:rPr>
      </w:pPr>
      <w:r>
        <w:rPr>
          <w:rFonts w:ascii="Minion Pro"/>
          <w:b/>
          <w:i/>
          <w:color w:val="231F20"/>
          <w:sz w:val="40"/>
        </w:rPr>
        <w:t>746 Portage Road, Niagara Falls, NY 14301 (716) 284 - 4131 (Voice/TDD)</w:t>
      </w:r>
    </w:p>
    <w:p w:rsidR="009D39A6" w:rsidRDefault="00C46F9D">
      <w:pPr>
        <w:spacing w:line="463" w:lineRule="exact"/>
        <w:ind w:left="510" w:right="481"/>
        <w:jc w:val="center"/>
        <w:rPr>
          <w:rFonts w:ascii="Minion Pro"/>
          <w:b/>
          <w:i/>
          <w:sz w:val="40"/>
        </w:rPr>
      </w:pPr>
      <w:r>
        <w:rPr>
          <w:rFonts w:ascii="Minion Pro"/>
          <w:b/>
          <w:i/>
          <w:color w:val="231F20"/>
          <w:sz w:val="40"/>
        </w:rPr>
        <w:t>(716) 284 - 3230 (Fax)</w:t>
      </w:r>
    </w:p>
    <w:p w:rsidR="009D39A6" w:rsidRDefault="00C46F9D">
      <w:pPr>
        <w:spacing w:line="518" w:lineRule="exact"/>
        <w:ind w:left="510" w:right="481"/>
        <w:jc w:val="center"/>
        <w:rPr>
          <w:rFonts w:ascii="Minion Pro"/>
          <w:b/>
          <w:i/>
          <w:sz w:val="40"/>
        </w:rPr>
      </w:pPr>
      <w:r>
        <w:rPr>
          <w:rFonts w:ascii="Minion Pro"/>
          <w:b/>
          <w:i/>
          <w:color w:val="231F20"/>
          <w:sz w:val="40"/>
        </w:rPr>
        <w:t>(855) 366 - 1042 (Toll Free)</w:t>
      </w:r>
    </w:p>
    <w:p w:rsidR="009D39A6" w:rsidRDefault="009D39A6">
      <w:pPr>
        <w:pStyle w:val="BodyText"/>
        <w:rPr>
          <w:rFonts w:ascii="Minion Pro"/>
          <w:b/>
          <w:i/>
          <w:sz w:val="20"/>
        </w:rPr>
      </w:pPr>
    </w:p>
    <w:p w:rsidR="009D39A6" w:rsidRDefault="009D39A6">
      <w:pPr>
        <w:pStyle w:val="BodyText"/>
        <w:rPr>
          <w:rFonts w:ascii="Minion Pro"/>
          <w:b/>
          <w:i/>
          <w:sz w:val="20"/>
        </w:rPr>
      </w:pPr>
    </w:p>
    <w:p w:rsidR="009D39A6" w:rsidRDefault="009D39A6">
      <w:pPr>
        <w:pStyle w:val="BodyText"/>
        <w:rPr>
          <w:rFonts w:ascii="Minion Pro"/>
          <w:b/>
          <w:i/>
          <w:sz w:val="20"/>
        </w:rPr>
      </w:pPr>
    </w:p>
    <w:p w:rsidR="009D39A6" w:rsidRDefault="009D39A6">
      <w:pPr>
        <w:pStyle w:val="BodyText"/>
        <w:rPr>
          <w:rFonts w:ascii="Minion Pro"/>
          <w:b/>
          <w:i/>
          <w:sz w:val="20"/>
        </w:rPr>
      </w:pPr>
    </w:p>
    <w:p w:rsidR="009D39A6" w:rsidRDefault="00C46F9D">
      <w:pPr>
        <w:pStyle w:val="BodyText"/>
        <w:spacing w:before="12"/>
        <w:rPr>
          <w:rFonts w:ascii="Minion Pro"/>
          <w:b/>
          <w:i/>
          <w:sz w:val="11"/>
        </w:rPr>
      </w:pPr>
      <w:r>
        <w:pict>
          <v:line id="_x0000_s1026" style="position:absolute;z-index:1088;mso-wrap-distance-left:0;mso-wrap-distance-right:0;mso-position-horizontal-relative:page" from="120.95pt,11.2pt" to="498.95pt,11.2pt" strokecolor="#00a7ea" strokeweight="1.9pt">
            <w10:wrap type="topAndBottom" anchorx="page"/>
          </v:line>
        </w:pict>
      </w:r>
    </w:p>
    <w:p w:rsidR="009D39A6" w:rsidRDefault="009D39A6">
      <w:pPr>
        <w:pStyle w:val="BodyText"/>
        <w:spacing w:before="2"/>
        <w:rPr>
          <w:rFonts w:ascii="Minion Pro"/>
          <w:b/>
          <w:i/>
          <w:sz w:val="60"/>
        </w:rPr>
      </w:pPr>
    </w:p>
    <w:p w:rsidR="009D39A6" w:rsidRDefault="00C46F9D">
      <w:pPr>
        <w:ind w:left="510" w:right="481"/>
        <w:jc w:val="center"/>
        <w:rPr>
          <w:rFonts w:ascii="Cambria"/>
          <w:b/>
          <w:sz w:val="48"/>
        </w:rPr>
      </w:pPr>
      <w:r>
        <w:rPr>
          <w:rFonts w:ascii="Cambria"/>
          <w:b/>
          <w:color w:val="231F20"/>
          <w:sz w:val="48"/>
        </w:rPr>
        <w:t>Independent Living of the Genesee Region</w:t>
      </w:r>
    </w:p>
    <w:p w:rsidR="009D39A6" w:rsidRDefault="00C46F9D">
      <w:pPr>
        <w:spacing w:before="190" w:line="518" w:lineRule="exact"/>
        <w:ind w:left="510" w:right="481"/>
        <w:jc w:val="center"/>
        <w:rPr>
          <w:rFonts w:ascii="Minion Pro"/>
          <w:b/>
          <w:i/>
          <w:sz w:val="40"/>
        </w:rPr>
      </w:pPr>
      <w:r>
        <w:rPr>
          <w:rFonts w:ascii="Minion Pro"/>
          <w:b/>
          <w:i/>
          <w:color w:val="231F20"/>
          <w:sz w:val="40"/>
        </w:rPr>
        <w:t>113 Main Street, Suite 5, Batavia, NY 14020</w:t>
      </w:r>
    </w:p>
    <w:p w:rsidR="009D39A6" w:rsidRDefault="00C46F9D">
      <w:pPr>
        <w:spacing w:before="19" w:line="206" w:lineRule="auto"/>
        <w:ind w:left="4310" w:right="3605" w:hanging="609"/>
        <w:rPr>
          <w:rFonts w:ascii="Minion Pro"/>
          <w:b/>
          <w:i/>
          <w:sz w:val="40"/>
        </w:rPr>
      </w:pPr>
      <w:r>
        <w:rPr>
          <w:rFonts w:ascii="Minion Pro"/>
          <w:b/>
          <w:i/>
          <w:color w:val="231F20"/>
          <w:sz w:val="40"/>
        </w:rPr>
        <w:t>(585) 815 - 8501 (Voice/TDD) (585) 815 - 8502 (Fax)</w:t>
      </w:r>
    </w:p>
    <w:sectPr w:rsidR="009D39A6">
      <w:footerReference w:type="default" r:id="rId29"/>
      <w:pgSz w:w="12240" w:h="15840"/>
      <w:pgMar w:top="10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F9D" w:rsidRDefault="00C46F9D">
      <w:r>
        <w:separator/>
      </w:r>
    </w:p>
  </w:endnote>
  <w:endnote w:type="continuationSeparator" w:id="0">
    <w:p w:rsidR="00C46F9D" w:rsidRDefault="00C4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A6" w:rsidRDefault="00C46F9D">
    <w:pPr>
      <w:pStyle w:val="BodyText"/>
      <w:spacing w:line="14" w:lineRule="auto"/>
      <w:rPr>
        <w:sz w:val="15"/>
      </w:rPr>
    </w:pPr>
    <w:r>
      <w:pict>
        <v:shapetype id="_x0000_t202" coordsize="21600,21600" o:spt="202" path="m,l,21600r21600,l21600,xe">
          <v:stroke joinstyle="miter"/>
          <v:path gradientshapeok="t" o:connecttype="rect"/>
        </v:shapetype>
        <v:shape id="_x0000_s2049" type="#_x0000_t202" style="position:absolute;margin-left:295.1pt;margin-top:751.55pt;width:21.85pt;height:19.05pt;z-index:-251658752;mso-position-horizontal-relative:page;mso-position-vertical-relative:page" filled="f" stroked="f">
          <v:textbox inset="0,0,0,0">
            <w:txbxContent>
              <w:p w:rsidR="009D39A6" w:rsidRDefault="00C46F9D">
                <w:pPr>
                  <w:pStyle w:val="BodyText"/>
                  <w:spacing w:before="20"/>
                  <w:ind w:left="40"/>
                </w:pPr>
                <w:r>
                  <w:fldChar w:fldCharType="begin"/>
                </w:r>
                <w:r>
                  <w:rPr>
                    <w:color w:val="231F20"/>
                  </w:rPr>
                  <w:instrText xml:space="preserve"> PAGE </w:instrText>
                </w:r>
                <w:r>
                  <w:fldChar w:fldCharType="separate"/>
                </w:r>
                <w:r w:rsidR="00B43D17">
                  <w:rPr>
                    <w:noProof/>
                    <w:color w:val="231F20"/>
                  </w:rPr>
                  <w:t>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A6" w:rsidRDefault="009D39A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F9D" w:rsidRDefault="00C46F9D">
      <w:r>
        <w:separator/>
      </w:r>
    </w:p>
  </w:footnote>
  <w:footnote w:type="continuationSeparator" w:id="0">
    <w:p w:rsidR="00C46F9D" w:rsidRDefault="00C46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65380"/>
    <w:multiLevelType w:val="hybridMultilevel"/>
    <w:tmpl w:val="5C8AA7D0"/>
    <w:lvl w:ilvl="0" w:tplc="5C940252">
      <w:start w:val="1"/>
      <w:numFmt w:val="decimal"/>
      <w:lvlText w:val="[%1]"/>
      <w:lvlJc w:val="left"/>
      <w:pPr>
        <w:ind w:left="1048" w:hanging="836"/>
        <w:jc w:val="left"/>
      </w:pPr>
      <w:rPr>
        <w:rFonts w:ascii="Arial" w:eastAsia="Arial" w:hAnsi="Arial" w:cs="Arial" w:hint="default"/>
        <w:color w:val="16181A"/>
        <w:spacing w:val="-1"/>
        <w:w w:val="71"/>
        <w:position w:val="-29"/>
        <w:sz w:val="94"/>
        <w:szCs w:val="94"/>
        <w:lang w:val="en-US" w:eastAsia="en-US" w:bidi="en-US"/>
      </w:rPr>
    </w:lvl>
    <w:lvl w:ilvl="1" w:tplc="45263C8E">
      <w:start w:val="1"/>
      <w:numFmt w:val="decimal"/>
      <w:lvlText w:val="%2."/>
      <w:lvlJc w:val="left"/>
      <w:pPr>
        <w:ind w:left="1098" w:hanging="379"/>
        <w:jc w:val="left"/>
      </w:pPr>
      <w:rPr>
        <w:rFonts w:ascii="Verdana" w:eastAsia="Verdana" w:hAnsi="Verdana" w:cs="Verdana" w:hint="default"/>
        <w:color w:val="231F20"/>
        <w:w w:val="100"/>
        <w:sz w:val="28"/>
        <w:szCs w:val="28"/>
        <w:lang w:val="en-US" w:eastAsia="en-US" w:bidi="en-US"/>
      </w:rPr>
    </w:lvl>
    <w:lvl w:ilvl="2" w:tplc="7466F3F8">
      <w:numFmt w:val="bullet"/>
      <w:lvlText w:val="•"/>
      <w:lvlJc w:val="left"/>
      <w:pPr>
        <w:ind w:left="1388" w:hanging="379"/>
      </w:pPr>
      <w:rPr>
        <w:rFonts w:hint="default"/>
        <w:lang w:val="en-US" w:eastAsia="en-US" w:bidi="en-US"/>
      </w:rPr>
    </w:lvl>
    <w:lvl w:ilvl="3" w:tplc="17A80704">
      <w:numFmt w:val="bullet"/>
      <w:lvlText w:val="•"/>
      <w:lvlJc w:val="left"/>
      <w:pPr>
        <w:ind w:left="1676" w:hanging="379"/>
      </w:pPr>
      <w:rPr>
        <w:rFonts w:hint="default"/>
        <w:lang w:val="en-US" w:eastAsia="en-US" w:bidi="en-US"/>
      </w:rPr>
    </w:lvl>
    <w:lvl w:ilvl="4" w:tplc="8C16B940">
      <w:numFmt w:val="bullet"/>
      <w:lvlText w:val="•"/>
      <w:lvlJc w:val="left"/>
      <w:pPr>
        <w:ind w:left="1964" w:hanging="379"/>
      </w:pPr>
      <w:rPr>
        <w:rFonts w:hint="default"/>
        <w:lang w:val="en-US" w:eastAsia="en-US" w:bidi="en-US"/>
      </w:rPr>
    </w:lvl>
    <w:lvl w:ilvl="5" w:tplc="45A062AE">
      <w:numFmt w:val="bullet"/>
      <w:lvlText w:val="•"/>
      <w:lvlJc w:val="left"/>
      <w:pPr>
        <w:ind w:left="2253" w:hanging="379"/>
      </w:pPr>
      <w:rPr>
        <w:rFonts w:hint="default"/>
        <w:lang w:val="en-US" w:eastAsia="en-US" w:bidi="en-US"/>
      </w:rPr>
    </w:lvl>
    <w:lvl w:ilvl="6" w:tplc="3E92DE30">
      <w:numFmt w:val="bullet"/>
      <w:lvlText w:val="•"/>
      <w:lvlJc w:val="left"/>
      <w:pPr>
        <w:ind w:left="2541" w:hanging="379"/>
      </w:pPr>
      <w:rPr>
        <w:rFonts w:hint="default"/>
        <w:lang w:val="en-US" w:eastAsia="en-US" w:bidi="en-US"/>
      </w:rPr>
    </w:lvl>
    <w:lvl w:ilvl="7" w:tplc="7AB87C5A">
      <w:numFmt w:val="bullet"/>
      <w:lvlText w:val="•"/>
      <w:lvlJc w:val="left"/>
      <w:pPr>
        <w:ind w:left="2829" w:hanging="379"/>
      </w:pPr>
      <w:rPr>
        <w:rFonts w:hint="default"/>
        <w:lang w:val="en-US" w:eastAsia="en-US" w:bidi="en-US"/>
      </w:rPr>
    </w:lvl>
    <w:lvl w:ilvl="8" w:tplc="0C708D2A">
      <w:numFmt w:val="bullet"/>
      <w:lvlText w:val="•"/>
      <w:lvlJc w:val="left"/>
      <w:pPr>
        <w:ind w:left="3117" w:hanging="379"/>
      </w:pPr>
      <w:rPr>
        <w:rFonts w:hint="default"/>
        <w:lang w:val="en-US" w:eastAsia="en-US" w:bidi="en-US"/>
      </w:rPr>
    </w:lvl>
  </w:abstractNum>
  <w:abstractNum w:abstractNumId="1" w15:restartNumberingAfterBreak="0">
    <w:nsid w:val="5CDB1704"/>
    <w:multiLevelType w:val="hybridMultilevel"/>
    <w:tmpl w:val="4006A886"/>
    <w:lvl w:ilvl="0" w:tplc="CCDEF6E0">
      <w:numFmt w:val="bullet"/>
      <w:lvlText w:val="•"/>
      <w:lvlJc w:val="left"/>
      <w:pPr>
        <w:ind w:left="1151" w:hanging="252"/>
      </w:pPr>
      <w:rPr>
        <w:rFonts w:ascii="Verdana" w:eastAsia="Verdana" w:hAnsi="Verdana" w:cs="Verdana" w:hint="default"/>
        <w:color w:val="231F20"/>
        <w:spacing w:val="-10"/>
        <w:w w:val="99"/>
        <w:sz w:val="28"/>
        <w:szCs w:val="28"/>
        <w:lang w:val="en-US" w:eastAsia="en-US" w:bidi="en-US"/>
      </w:rPr>
    </w:lvl>
    <w:lvl w:ilvl="1" w:tplc="B138302A">
      <w:numFmt w:val="bullet"/>
      <w:lvlText w:val="•"/>
      <w:lvlJc w:val="left"/>
      <w:pPr>
        <w:ind w:left="2268" w:hanging="252"/>
      </w:pPr>
      <w:rPr>
        <w:rFonts w:hint="default"/>
        <w:lang w:val="en-US" w:eastAsia="en-US" w:bidi="en-US"/>
      </w:rPr>
    </w:lvl>
    <w:lvl w:ilvl="2" w:tplc="0C240636">
      <w:numFmt w:val="bullet"/>
      <w:lvlText w:val="•"/>
      <w:lvlJc w:val="left"/>
      <w:pPr>
        <w:ind w:left="3376" w:hanging="252"/>
      </w:pPr>
      <w:rPr>
        <w:rFonts w:hint="default"/>
        <w:lang w:val="en-US" w:eastAsia="en-US" w:bidi="en-US"/>
      </w:rPr>
    </w:lvl>
    <w:lvl w:ilvl="3" w:tplc="C3A66E44">
      <w:numFmt w:val="bullet"/>
      <w:lvlText w:val="•"/>
      <w:lvlJc w:val="left"/>
      <w:pPr>
        <w:ind w:left="4484" w:hanging="252"/>
      </w:pPr>
      <w:rPr>
        <w:rFonts w:hint="default"/>
        <w:lang w:val="en-US" w:eastAsia="en-US" w:bidi="en-US"/>
      </w:rPr>
    </w:lvl>
    <w:lvl w:ilvl="4" w:tplc="8AD81E28">
      <w:numFmt w:val="bullet"/>
      <w:lvlText w:val="•"/>
      <w:lvlJc w:val="left"/>
      <w:pPr>
        <w:ind w:left="5592" w:hanging="252"/>
      </w:pPr>
      <w:rPr>
        <w:rFonts w:hint="default"/>
        <w:lang w:val="en-US" w:eastAsia="en-US" w:bidi="en-US"/>
      </w:rPr>
    </w:lvl>
    <w:lvl w:ilvl="5" w:tplc="4064B8BC">
      <w:numFmt w:val="bullet"/>
      <w:lvlText w:val="•"/>
      <w:lvlJc w:val="left"/>
      <w:pPr>
        <w:ind w:left="6700" w:hanging="252"/>
      </w:pPr>
      <w:rPr>
        <w:rFonts w:hint="default"/>
        <w:lang w:val="en-US" w:eastAsia="en-US" w:bidi="en-US"/>
      </w:rPr>
    </w:lvl>
    <w:lvl w:ilvl="6" w:tplc="B0FC637E">
      <w:numFmt w:val="bullet"/>
      <w:lvlText w:val="•"/>
      <w:lvlJc w:val="left"/>
      <w:pPr>
        <w:ind w:left="7808" w:hanging="252"/>
      </w:pPr>
      <w:rPr>
        <w:rFonts w:hint="default"/>
        <w:lang w:val="en-US" w:eastAsia="en-US" w:bidi="en-US"/>
      </w:rPr>
    </w:lvl>
    <w:lvl w:ilvl="7" w:tplc="5ABEA6CC">
      <w:numFmt w:val="bullet"/>
      <w:lvlText w:val="•"/>
      <w:lvlJc w:val="left"/>
      <w:pPr>
        <w:ind w:left="8916" w:hanging="252"/>
      </w:pPr>
      <w:rPr>
        <w:rFonts w:hint="default"/>
        <w:lang w:val="en-US" w:eastAsia="en-US" w:bidi="en-US"/>
      </w:rPr>
    </w:lvl>
    <w:lvl w:ilvl="8" w:tplc="48762E0C">
      <w:numFmt w:val="bullet"/>
      <w:lvlText w:val="•"/>
      <w:lvlJc w:val="left"/>
      <w:pPr>
        <w:ind w:left="10024" w:hanging="252"/>
      </w:pPr>
      <w:rPr>
        <w:rFonts w:hint="default"/>
        <w:lang w:val="en-US" w:eastAsia="en-US" w:bidi="en-US"/>
      </w:rPr>
    </w:lvl>
  </w:abstractNum>
  <w:abstractNum w:abstractNumId="2" w15:restartNumberingAfterBreak="0">
    <w:nsid w:val="79A45F19"/>
    <w:multiLevelType w:val="hybridMultilevel"/>
    <w:tmpl w:val="13E827DA"/>
    <w:lvl w:ilvl="0" w:tplc="55BC9866">
      <w:numFmt w:val="bullet"/>
      <w:lvlText w:val="•"/>
      <w:lvlJc w:val="left"/>
      <w:pPr>
        <w:ind w:left="1080" w:hanging="360"/>
      </w:pPr>
      <w:rPr>
        <w:rFonts w:ascii="Verdana" w:eastAsia="Verdana" w:hAnsi="Verdana" w:cs="Verdana" w:hint="default"/>
        <w:color w:val="231F20"/>
        <w:spacing w:val="-27"/>
        <w:w w:val="99"/>
        <w:sz w:val="24"/>
        <w:szCs w:val="24"/>
        <w:lang w:val="en-US" w:eastAsia="en-US" w:bidi="en-US"/>
      </w:rPr>
    </w:lvl>
    <w:lvl w:ilvl="1" w:tplc="0B24AEDA">
      <w:numFmt w:val="bullet"/>
      <w:lvlText w:val="•"/>
      <w:lvlJc w:val="left"/>
      <w:pPr>
        <w:ind w:left="1146" w:hanging="252"/>
      </w:pPr>
      <w:rPr>
        <w:rFonts w:ascii="Verdana" w:eastAsia="Verdana" w:hAnsi="Verdana" w:cs="Verdana" w:hint="default"/>
        <w:color w:val="231F20"/>
        <w:spacing w:val="-42"/>
        <w:w w:val="100"/>
        <w:sz w:val="28"/>
        <w:szCs w:val="28"/>
        <w:lang w:val="en-US" w:eastAsia="en-US" w:bidi="en-US"/>
      </w:rPr>
    </w:lvl>
    <w:lvl w:ilvl="2" w:tplc="73364964">
      <w:numFmt w:val="bullet"/>
      <w:lvlText w:val="•"/>
      <w:lvlJc w:val="left"/>
      <w:pPr>
        <w:ind w:left="1140" w:hanging="252"/>
      </w:pPr>
      <w:rPr>
        <w:rFonts w:hint="default"/>
        <w:lang w:val="en-US" w:eastAsia="en-US" w:bidi="en-US"/>
      </w:rPr>
    </w:lvl>
    <w:lvl w:ilvl="3" w:tplc="D1BEFAE6">
      <w:numFmt w:val="bullet"/>
      <w:lvlText w:val="•"/>
      <w:lvlJc w:val="left"/>
      <w:pPr>
        <w:ind w:left="2527" w:hanging="252"/>
      </w:pPr>
      <w:rPr>
        <w:rFonts w:hint="default"/>
        <w:lang w:val="en-US" w:eastAsia="en-US" w:bidi="en-US"/>
      </w:rPr>
    </w:lvl>
    <w:lvl w:ilvl="4" w:tplc="E592D996">
      <w:numFmt w:val="bullet"/>
      <w:lvlText w:val="•"/>
      <w:lvlJc w:val="left"/>
      <w:pPr>
        <w:ind w:left="3915" w:hanging="252"/>
      </w:pPr>
      <w:rPr>
        <w:rFonts w:hint="default"/>
        <w:lang w:val="en-US" w:eastAsia="en-US" w:bidi="en-US"/>
      </w:rPr>
    </w:lvl>
    <w:lvl w:ilvl="5" w:tplc="F74E10B2">
      <w:numFmt w:val="bullet"/>
      <w:lvlText w:val="•"/>
      <w:lvlJc w:val="left"/>
      <w:pPr>
        <w:ind w:left="5302" w:hanging="252"/>
      </w:pPr>
      <w:rPr>
        <w:rFonts w:hint="default"/>
        <w:lang w:val="en-US" w:eastAsia="en-US" w:bidi="en-US"/>
      </w:rPr>
    </w:lvl>
    <w:lvl w:ilvl="6" w:tplc="FF5C01B6">
      <w:numFmt w:val="bullet"/>
      <w:lvlText w:val="•"/>
      <w:lvlJc w:val="left"/>
      <w:pPr>
        <w:ind w:left="6690" w:hanging="252"/>
      </w:pPr>
      <w:rPr>
        <w:rFonts w:hint="default"/>
        <w:lang w:val="en-US" w:eastAsia="en-US" w:bidi="en-US"/>
      </w:rPr>
    </w:lvl>
    <w:lvl w:ilvl="7" w:tplc="0472E4FC">
      <w:numFmt w:val="bullet"/>
      <w:lvlText w:val="•"/>
      <w:lvlJc w:val="left"/>
      <w:pPr>
        <w:ind w:left="8077" w:hanging="252"/>
      </w:pPr>
      <w:rPr>
        <w:rFonts w:hint="default"/>
        <w:lang w:val="en-US" w:eastAsia="en-US" w:bidi="en-US"/>
      </w:rPr>
    </w:lvl>
    <w:lvl w:ilvl="8" w:tplc="34481252">
      <w:numFmt w:val="bullet"/>
      <w:lvlText w:val="•"/>
      <w:lvlJc w:val="left"/>
      <w:pPr>
        <w:ind w:left="9465" w:hanging="252"/>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D39A6"/>
    <w:rsid w:val="009D39A6"/>
    <w:rsid w:val="00B43D17"/>
    <w:rsid w:val="00C4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DDD20B6-F8E2-4F1E-B297-4F9C821A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ind w:left="510" w:right="476"/>
      <w:jc w:val="center"/>
      <w:outlineLvl w:val="0"/>
    </w:pPr>
    <w:rPr>
      <w:rFonts w:ascii="Cambria" w:eastAsia="Cambria" w:hAnsi="Cambria" w:cs="Cambria"/>
      <w:b/>
      <w:bCs/>
      <w:sz w:val="48"/>
      <w:szCs w:val="48"/>
    </w:rPr>
  </w:style>
  <w:style w:type="paragraph" w:styleId="Heading2">
    <w:name w:val="heading 2"/>
    <w:basedOn w:val="Normal"/>
    <w:uiPriority w:val="1"/>
    <w:qFormat/>
    <w:pPr>
      <w:spacing w:line="518" w:lineRule="exact"/>
      <w:ind w:left="510" w:right="481"/>
      <w:jc w:val="center"/>
      <w:outlineLvl w:val="1"/>
    </w:pPr>
    <w:rPr>
      <w:rFonts w:ascii="Minion Pro" w:eastAsia="Minion Pro" w:hAnsi="Minion Pro" w:cs="Minion Pro"/>
      <w:b/>
      <w:bCs/>
      <w:i/>
      <w:sz w:val="40"/>
      <w:szCs w:val="40"/>
    </w:rPr>
  </w:style>
  <w:style w:type="paragraph" w:styleId="Heading3">
    <w:name w:val="heading 3"/>
    <w:basedOn w:val="Normal"/>
    <w:uiPriority w:val="1"/>
    <w:qFormat/>
    <w:pPr>
      <w:spacing w:before="83"/>
      <w:ind w:left="510"/>
      <w:outlineLvl w:val="2"/>
    </w:pPr>
    <w:rPr>
      <w:b/>
      <w:bCs/>
      <w:sz w:val="32"/>
      <w:szCs w:val="32"/>
    </w:rPr>
  </w:style>
  <w:style w:type="paragraph" w:styleId="Heading4">
    <w:name w:val="heading 4"/>
    <w:basedOn w:val="Normal"/>
    <w:uiPriority w:val="1"/>
    <w:qFormat/>
    <w:pPr>
      <w:outlineLvl w:val="3"/>
    </w:pPr>
    <w:rPr>
      <w:sz w:val="30"/>
      <w:szCs w:val="30"/>
    </w:rPr>
  </w:style>
  <w:style w:type="paragraph" w:styleId="Heading5">
    <w:name w:val="heading 5"/>
    <w:basedOn w:val="Normal"/>
    <w:uiPriority w:val="1"/>
    <w:qFormat/>
    <w:pPr>
      <w:ind w:left="720"/>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
      <w:ind w:left="181"/>
      <w:jc w:val="center"/>
    </w:pPr>
    <w:rPr>
      <w:sz w:val="30"/>
      <w:szCs w:val="30"/>
    </w:rPr>
  </w:style>
  <w:style w:type="paragraph" w:styleId="TOC2">
    <w:name w:val="toc 2"/>
    <w:basedOn w:val="Normal"/>
    <w:uiPriority w:val="1"/>
    <w:qFormat/>
    <w:pPr>
      <w:spacing w:before="435"/>
      <w:ind w:left="1350"/>
    </w:pPr>
    <w:rPr>
      <w:sz w:val="30"/>
      <w:szCs w:val="30"/>
    </w:rPr>
  </w:style>
  <w:style w:type="paragraph" w:styleId="TOC3">
    <w:name w:val="toc 3"/>
    <w:basedOn w:val="Normal"/>
    <w:uiPriority w:val="1"/>
    <w:qFormat/>
    <w:pPr>
      <w:spacing w:before="435"/>
      <w:ind w:left="1350"/>
    </w:pPr>
    <w:rPr>
      <w:b/>
      <w:bCs/>
      <w:i/>
    </w:rPr>
  </w:style>
  <w:style w:type="paragraph" w:styleId="TOC4">
    <w:name w:val="toc 4"/>
    <w:basedOn w:val="Normal"/>
    <w:uiPriority w:val="1"/>
    <w:qFormat/>
    <w:pPr>
      <w:spacing w:before="36"/>
      <w:ind w:left="1710"/>
    </w:pPr>
    <w:rPr>
      <w:sz w:val="30"/>
      <w:szCs w:val="30"/>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spacing w:line="329"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10333</Words>
  <Characters>58899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Yarnes</cp:lastModifiedBy>
  <cp:revision>2</cp:revision>
  <dcterms:created xsi:type="dcterms:W3CDTF">2019-02-20T16:10:00Z</dcterms:created>
  <dcterms:modified xsi:type="dcterms:W3CDTF">2019-02-20T16:10:00Z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2019-02-20T00:00:00Z</vt:filetime>
  </property>
  <property fmtid="{D5CDD505-2E9C-101B-9397-08002B2CF9AE}" pid="3" name="Creator">
    <vt:lpwstr>Adobe InDesign CC 14.0 (Windows)</vt:lpwstr>
  </property>
  <property fmtid="{D5CDD505-2E9C-101B-9397-08002B2CF9AE}" pid="4" name="LastSaved">
    <vt:filetime>2019-02-20T00:00:00Z</vt:filetime>
  </property>
</Properties>
</file>